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6A" w:rsidRPr="007E024A" w:rsidRDefault="00C15C6A" w:rsidP="00C15C6A">
      <w:pPr>
        <w:jc w:val="center"/>
        <w:rPr>
          <w:rFonts w:ascii="Palatino Linotype" w:hAnsi="Palatino Linotype" w:cs="Arial"/>
          <w:b/>
        </w:rPr>
      </w:pPr>
      <w:r>
        <w:rPr>
          <w:rFonts w:ascii="Palatino Linotype" w:hAnsi="Palatino Linotype" w:cs="Arial"/>
          <w:b/>
        </w:rPr>
        <w:t xml:space="preserve">İCARƏ  </w:t>
      </w:r>
      <w:r w:rsidRPr="001A1F06">
        <w:rPr>
          <w:rFonts w:ascii="Palatino Linotype" w:hAnsi="Palatino Linotype" w:cs="Arial"/>
          <w:b/>
        </w:rPr>
        <w:t>MÜQAVİLƏ</w:t>
      </w:r>
      <w:r>
        <w:rPr>
          <w:rFonts w:ascii="Palatino Linotype" w:hAnsi="Palatino Linotype" w:cs="Arial"/>
          <w:b/>
        </w:rPr>
        <w:t>Sİ</w:t>
      </w:r>
      <w:r w:rsidRPr="001A1F06">
        <w:rPr>
          <w:rFonts w:ascii="Palatino Linotype" w:hAnsi="Palatino Linotype" w:cs="Arial"/>
          <w:b/>
        </w:rPr>
        <w:t xml:space="preserve"> </w:t>
      </w:r>
      <w:r w:rsidRPr="001A1F06">
        <w:rPr>
          <w:rFonts w:ascii="Palatino Linotype" w:eastAsia="Times New Roman" w:hAnsi="Palatino Linotype" w:cs="Arial"/>
          <w:b/>
          <w:lang w:eastAsia="ja-JP"/>
        </w:rPr>
        <w:t xml:space="preserve">№ </w:t>
      </w:r>
    </w:p>
    <w:p w:rsidR="00C15C6A" w:rsidRPr="001A1F06" w:rsidRDefault="00C15C6A" w:rsidP="00C15C6A">
      <w:pPr>
        <w:rPr>
          <w:rFonts w:ascii="Palatino Linotype" w:eastAsia="Times New Roman" w:hAnsi="Palatino Linotype" w:cs="Arial"/>
          <w:b/>
          <w:lang w:eastAsia="ja-JP"/>
        </w:rPr>
      </w:pPr>
    </w:p>
    <w:p w:rsidR="00C15C6A" w:rsidRPr="001A1F06" w:rsidRDefault="00C15C6A" w:rsidP="00C15C6A">
      <w:pPr>
        <w:rPr>
          <w:rFonts w:ascii="Palatino Linotype" w:hAnsi="Palatino Linotype" w:cs="Arial"/>
          <w:b/>
          <w:lang w:eastAsia="ja-JP"/>
        </w:rPr>
      </w:pPr>
      <w:r>
        <w:rPr>
          <w:rFonts w:ascii="Palatino Linotype" w:eastAsia="Times New Roman" w:hAnsi="Palatino Linotype" w:cs="Arial"/>
          <w:b/>
          <w:lang w:eastAsia="ja-JP"/>
        </w:rPr>
        <w:t>Bakı şəh.</w:t>
      </w:r>
      <w:r>
        <w:rPr>
          <w:rFonts w:ascii="Palatino Linotype" w:eastAsia="Times New Roman" w:hAnsi="Palatino Linotype" w:cs="Arial"/>
          <w:b/>
          <w:lang w:eastAsia="ja-JP"/>
        </w:rPr>
        <w:tab/>
      </w:r>
      <w:r>
        <w:rPr>
          <w:rFonts w:ascii="Palatino Linotype" w:eastAsia="Times New Roman" w:hAnsi="Palatino Linotype" w:cs="Arial"/>
          <w:b/>
          <w:lang w:eastAsia="ja-JP"/>
        </w:rPr>
        <w:tab/>
      </w:r>
      <w:r>
        <w:rPr>
          <w:rFonts w:ascii="Palatino Linotype" w:eastAsia="Times New Roman" w:hAnsi="Palatino Linotype" w:cs="Arial"/>
          <w:b/>
          <w:lang w:eastAsia="ja-JP"/>
        </w:rPr>
        <w:tab/>
      </w:r>
      <w:r>
        <w:rPr>
          <w:rFonts w:ascii="Palatino Linotype" w:eastAsia="Times New Roman" w:hAnsi="Palatino Linotype" w:cs="Arial"/>
          <w:b/>
          <w:lang w:eastAsia="ja-JP"/>
        </w:rPr>
        <w:tab/>
      </w:r>
      <w:r>
        <w:rPr>
          <w:rFonts w:ascii="Palatino Linotype" w:eastAsia="Times New Roman" w:hAnsi="Palatino Linotype" w:cs="Arial"/>
          <w:b/>
          <w:lang w:eastAsia="ja-JP"/>
        </w:rPr>
        <w:tab/>
      </w:r>
      <w:r>
        <w:rPr>
          <w:rFonts w:ascii="Palatino Linotype" w:eastAsia="Times New Roman" w:hAnsi="Palatino Linotype" w:cs="Arial"/>
          <w:b/>
          <w:lang w:eastAsia="ja-JP"/>
        </w:rPr>
        <w:tab/>
      </w:r>
      <w:r>
        <w:rPr>
          <w:rFonts w:ascii="Palatino Linotype" w:eastAsia="Times New Roman" w:hAnsi="Palatino Linotype" w:cs="Arial"/>
          <w:b/>
          <w:lang w:eastAsia="ja-JP"/>
        </w:rPr>
        <w:tab/>
        <w:t xml:space="preserve">                   </w:t>
      </w:r>
      <w:r w:rsidRPr="001A1F06">
        <w:rPr>
          <w:rFonts w:ascii="Palatino Linotype" w:eastAsia="Times New Roman" w:hAnsi="Palatino Linotype" w:cs="Arial"/>
          <w:b/>
          <w:lang w:eastAsia="ja-JP"/>
        </w:rPr>
        <w:t xml:space="preserve">  </w:t>
      </w:r>
      <w:r>
        <w:rPr>
          <w:rFonts w:ascii="Palatino Linotype" w:eastAsia="Times New Roman" w:hAnsi="Palatino Linotype" w:cs="Arial"/>
          <w:b/>
          <w:lang w:eastAsia="ja-JP"/>
        </w:rPr>
        <w:t>“</w:t>
      </w:r>
      <w:r w:rsidRPr="001A1F06">
        <w:rPr>
          <w:rFonts w:ascii="Palatino Linotype" w:eastAsia="Times New Roman" w:hAnsi="Palatino Linotype" w:cs="Arial"/>
          <w:b/>
          <w:lang w:eastAsia="ja-JP"/>
        </w:rPr>
        <w:t>___</w:t>
      </w:r>
      <w:r>
        <w:rPr>
          <w:rFonts w:ascii="Palatino Linotype" w:eastAsia="Times New Roman" w:hAnsi="Palatino Linotype" w:cs="Arial"/>
          <w:b/>
          <w:lang w:eastAsia="ja-JP"/>
        </w:rPr>
        <w:t>”</w:t>
      </w:r>
      <w:r w:rsidRPr="001A1F06">
        <w:rPr>
          <w:rFonts w:ascii="Palatino Linotype" w:eastAsia="Times New Roman" w:hAnsi="Palatino Linotype" w:cs="Arial"/>
          <w:b/>
          <w:lang w:eastAsia="ja-JP"/>
        </w:rPr>
        <w:t xml:space="preserve"> ___</w:t>
      </w:r>
      <w:r>
        <w:rPr>
          <w:rFonts w:ascii="Palatino Linotype" w:eastAsia="Times New Roman" w:hAnsi="Palatino Linotype" w:cs="Arial"/>
          <w:b/>
          <w:lang w:eastAsia="ja-JP"/>
        </w:rPr>
        <w:t>_____</w:t>
      </w:r>
      <w:r w:rsidRPr="001A1F06">
        <w:rPr>
          <w:rFonts w:ascii="Palatino Linotype" w:eastAsia="Times New Roman" w:hAnsi="Palatino Linotype" w:cs="Arial"/>
          <w:b/>
          <w:lang w:eastAsia="ja-JP"/>
        </w:rPr>
        <w:t>___ 200</w:t>
      </w:r>
      <w:r>
        <w:rPr>
          <w:rFonts w:ascii="Palatino Linotype" w:eastAsia="Times New Roman" w:hAnsi="Palatino Linotype" w:cs="Arial"/>
          <w:b/>
          <w:lang w:eastAsia="ja-JP"/>
        </w:rPr>
        <w:t>___</w:t>
      </w: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Default="00C15C6A" w:rsidP="00C15C6A">
      <w:pPr>
        <w:ind w:firstLine="708"/>
        <w:jc w:val="both"/>
        <w:rPr>
          <w:rFonts w:ascii="Palatino Linotype" w:hAnsi="Palatino Linotype" w:cs="Arial"/>
        </w:rPr>
      </w:pPr>
      <w:r w:rsidRPr="001A1F06">
        <w:rPr>
          <w:rFonts w:ascii="Palatino Linotype" w:hAnsi="Palatino Linotype" w:cs="Arial"/>
        </w:rPr>
        <w:t xml:space="preserve">Bundan sonra </w:t>
      </w:r>
      <w:r w:rsidRPr="001A1F06">
        <w:rPr>
          <w:rFonts w:ascii="Palatino Linotype" w:hAnsi="Palatino Linotype" w:cs="Arial"/>
          <w:b/>
        </w:rPr>
        <w:t>İcarəyə verən</w:t>
      </w:r>
      <w:r w:rsidRPr="001A1F06">
        <w:rPr>
          <w:rFonts w:ascii="Palatino Linotype" w:hAnsi="Palatino Linotype" w:cs="Arial"/>
        </w:rPr>
        <w:t xml:space="preserve"> adlanan Əsasnamə əsasında fəaliyyət göstərən </w:t>
      </w:r>
      <w:r>
        <w:rPr>
          <w:rFonts w:ascii="Palatino Linotype" w:hAnsi="Palatino Linotype" w:cs="Arial"/>
          <w:b/>
        </w:rPr>
        <w:t>____________________________________________</w:t>
      </w:r>
      <w:r w:rsidRPr="001A1F06">
        <w:rPr>
          <w:rFonts w:ascii="Palatino Linotype" w:hAnsi="Palatino Linotype" w:cs="Arial"/>
        </w:rPr>
        <w:t>,</w:t>
      </w:r>
      <w:r>
        <w:rPr>
          <w:rFonts w:ascii="Palatino Linotype" w:hAnsi="Palatino Linotype" w:cs="Arial"/>
        </w:rPr>
        <w:t xml:space="preserve"> </w:t>
      </w:r>
      <w:r w:rsidRPr="001A1F06">
        <w:rPr>
          <w:rFonts w:ascii="Palatino Linotype" w:hAnsi="Palatino Linotype" w:cs="Arial"/>
        </w:rPr>
        <w:t xml:space="preserve">Direktor </w:t>
      </w:r>
      <w:r>
        <w:rPr>
          <w:rFonts w:ascii="Palatino Linotype" w:hAnsi="Palatino Linotype" w:cs="Arial"/>
        </w:rPr>
        <w:t>_______________________</w:t>
      </w:r>
      <w:r w:rsidRPr="001A1F06">
        <w:rPr>
          <w:rFonts w:ascii="Palatino Linotype" w:hAnsi="Palatino Linotype" w:cs="Arial"/>
        </w:rPr>
        <w:t>şəxsində, bir tərəfdən</w:t>
      </w:r>
    </w:p>
    <w:p w:rsidR="00C15C6A" w:rsidRPr="001A1F06" w:rsidRDefault="00C15C6A" w:rsidP="00C15C6A">
      <w:pPr>
        <w:ind w:firstLine="708"/>
        <w:jc w:val="both"/>
        <w:rPr>
          <w:rFonts w:ascii="Palatino Linotype" w:hAnsi="Palatino Linotype" w:cs="Arial"/>
        </w:rPr>
      </w:pPr>
    </w:p>
    <w:p w:rsidR="00C15C6A" w:rsidRDefault="00C15C6A" w:rsidP="00C15C6A">
      <w:pPr>
        <w:ind w:firstLine="708"/>
        <w:jc w:val="both"/>
        <w:rPr>
          <w:rFonts w:ascii="Palatino Linotype" w:hAnsi="Palatino Linotype" w:cs="Arial"/>
        </w:rPr>
      </w:pPr>
      <w:r w:rsidRPr="001A1F06">
        <w:rPr>
          <w:rFonts w:ascii="Palatino Linotype" w:hAnsi="Palatino Linotype" w:cs="Arial"/>
        </w:rPr>
        <w:t xml:space="preserve">və bundan sonra </w:t>
      </w:r>
      <w:r w:rsidRPr="001A1F06">
        <w:rPr>
          <w:rFonts w:ascii="Palatino Linotype" w:hAnsi="Palatino Linotype" w:cs="Arial"/>
          <w:b/>
        </w:rPr>
        <w:t>İcarədar</w:t>
      </w:r>
      <w:r w:rsidRPr="001A1F06">
        <w:rPr>
          <w:rFonts w:ascii="Palatino Linotype" w:hAnsi="Palatino Linotype" w:cs="Arial"/>
        </w:rPr>
        <w:t xml:space="preserve"> adlanan </w:t>
      </w:r>
      <w:r>
        <w:rPr>
          <w:rFonts w:ascii="Palatino Linotype" w:hAnsi="Palatino Linotype" w:cs="Arial"/>
        </w:rPr>
        <w:t>_________________________________</w:t>
      </w:r>
      <w:r w:rsidRPr="001A1F06">
        <w:rPr>
          <w:rFonts w:ascii="Palatino Linotype" w:hAnsi="Palatino Linotype" w:cs="Arial"/>
        </w:rPr>
        <w:t>, digər tərəfdən</w:t>
      </w:r>
    </w:p>
    <w:p w:rsidR="00C15C6A" w:rsidRPr="001A1F06" w:rsidRDefault="00C15C6A" w:rsidP="00C15C6A">
      <w:pPr>
        <w:ind w:firstLine="708"/>
        <w:jc w:val="both"/>
        <w:rPr>
          <w:rFonts w:ascii="Palatino Linotype" w:hAnsi="Palatino Linotype" w:cs="Arial"/>
        </w:rPr>
      </w:pPr>
    </w:p>
    <w:p w:rsidR="00C15C6A" w:rsidRPr="001A1F06" w:rsidRDefault="00C15C6A" w:rsidP="00C15C6A">
      <w:pPr>
        <w:ind w:firstLine="705"/>
        <w:jc w:val="both"/>
        <w:rPr>
          <w:rFonts w:ascii="Palatino Linotype" w:hAnsi="Palatino Linotype" w:cs="Arial"/>
        </w:rPr>
      </w:pPr>
      <w:r w:rsidRPr="001A1F06">
        <w:rPr>
          <w:rFonts w:ascii="Palatino Linotype" w:hAnsi="Palatino Linotype" w:cs="Arial"/>
        </w:rPr>
        <w:t>Azərbaycan Respublikasının qüvvədə olan qanunvericiliyinə müvafiq olaraq, aşağıdakılar barədə razılığa gəldilər:</w:t>
      </w:r>
    </w:p>
    <w:p w:rsidR="00C15C6A" w:rsidRPr="001A1F06" w:rsidRDefault="00C15C6A" w:rsidP="00C15C6A">
      <w:pPr>
        <w:jc w:val="both"/>
        <w:rPr>
          <w:rFonts w:ascii="Palatino Linotype" w:hAnsi="Palatino Linotype" w:cs="Arial"/>
        </w:rPr>
      </w:pPr>
    </w:p>
    <w:p w:rsidR="00C15C6A" w:rsidRPr="001A1F06" w:rsidRDefault="00C15C6A" w:rsidP="00C15C6A">
      <w:pPr>
        <w:ind w:left="705" w:hanging="705"/>
        <w:jc w:val="both"/>
        <w:rPr>
          <w:rFonts w:ascii="Palatino Linotype" w:hAnsi="Palatino Linotype" w:cs="Arial"/>
          <w:b/>
        </w:rPr>
      </w:pPr>
    </w:p>
    <w:p w:rsidR="00C15C6A" w:rsidRPr="00A51A7C" w:rsidRDefault="00C15C6A" w:rsidP="00C15C6A">
      <w:pPr>
        <w:ind w:left="705" w:hanging="705"/>
        <w:rPr>
          <w:rFonts w:ascii="Palatino Linotype" w:hAnsi="Palatino Linotype" w:cs="Arial"/>
          <w:b/>
        </w:rPr>
      </w:pPr>
      <w:r w:rsidRPr="00A51A7C">
        <w:rPr>
          <w:rFonts w:ascii="Palatino Linotype" w:hAnsi="Palatino Linotype" w:cs="Arial"/>
          <w:b/>
        </w:rPr>
        <w:t>MADDƏ 1. MÜQAVİLƏNİN PREDMETİ</w:t>
      </w:r>
    </w:p>
    <w:p w:rsidR="00C15C6A" w:rsidRPr="001A1F06" w:rsidRDefault="00C15C6A" w:rsidP="00C15C6A">
      <w:pPr>
        <w:jc w:val="both"/>
        <w:rPr>
          <w:rFonts w:ascii="Palatino Linotype" w:hAnsi="Palatino Linotype" w:cs="Arial"/>
        </w:rPr>
      </w:pPr>
    </w:p>
    <w:p w:rsidR="00C15C6A" w:rsidRDefault="00C15C6A" w:rsidP="00C15C6A">
      <w:pPr>
        <w:ind w:left="705" w:hanging="705"/>
        <w:jc w:val="both"/>
        <w:rPr>
          <w:rFonts w:ascii="Palatino Linotype" w:hAnsi="Palatino Linotype" w:cs="Arial"/>
        </w:rPr>
      </w:pPr>
      <w:r w:rsidRPr="001A1F06">
        <w:rPr>
          <w:rFonts w:ascii="Palatino Linotype" w:hAnsi="Palatino Linotype" w:cs="Arial"/>
        </w:rPr>
        <w:t xml:space="preserve">1.1 </w:t>
      </w:r>
      <w:r w:rsidRPr="001A1F06">
        <w:rPr>
          <w:rFonts w:ascii="Palatino Linotype" w:hAnsi="Palatino Linotype" w:cs="Arial"/>
        </w:rPr>
        <w:tab/>
        <w:t xml:space="preserve">İcarəyə verən </w:t>
      </w:r>
      <w:r>
        <w:rPr>
          <w:rFonts w:ascii="Palatino Linotype" w:hAnsi="Palatino Linotype" w:cs="Arial"/>
        </w:rPr>
        <w:t xml:space="preserve">Azərbaycan Respublikası, </w:t>
      </w:r>
      <w:r w:rsidRPr="001A1F06">
        <w:rPr>
          <w:rFonts w:ascii="Palatino Linotype" w:hAnsi="Palatino Linotype" w:cs="Arial"/>
        </w:rPr>
        <w:t xml:space="preserve">Bakı şəhəri, </w:t>
      </w:r>
      <w:r>
        <w:rPr>
          <w:rFonts w:ascii="Palatino Linotype" w:hAnsi="Palatino Linotype" w:cs="Arial"/>
        </w:rPr>
        <w:t>_______________________________</w:t>
      </w:r>
    </w:p>
    <w:p w:rsidR="00C15C6A" w:rsidRDefault="00C15C6A" w:rsidP="00C15C6A">
      <w:pPr>
        <w:ind w:left="705" w:hanging="705"/>
        <w:jc w:val="both"/>
        <w:rPr>
          <w:rFonts w:ascii="Palatino Linotype" w:hAnsi="Palatino Linotype" w:cs="Arial"/>
        </w:rPr>
      </w:pPr>
      <w:r>
        <w:rPr>
          <w:rFonts w:ascii="Palatino Linotype" w:hAnsi="Palatino Linotype" w:cs="Arial"/>
        </w:rPr>
        <w:t xml:space="preserve">             ______________________________________________________________________________</w:t>
      </w:r>
    </w:p>
    <w:p w:rsidR="00C15C6A" w:rsidRDefault="00C15C6A" w:rsidP="00C15C6A">
      <w:pPr>
        <w:ind w:left="705" w:hanging="705"/>
        <w:jc w:val="both"/>
        <w:rPr>
          <w:rFonts w:ascii="Palatino Linotype" w:hAnsi="Palatino Linotype" w:cs="Arial"/>
        </w:rPr>
      </w:pPr>
      <w:r>
        <w:rPr>
          <w:rFonts w:ascii="Palatino Linotype" w:hAnsi="Palatino Linotype" w:cs="Arial"/>
        </w:rPr>
        <w:t xml:space="preserve">            _______________________________________________________________________________ _______ kv.m tutan ərazini </w:t>
      </w:r>
      <w:r w:rsidRPr="001A1F06">
        <w:rPr>
          <w:rFonts w:ascii="Palatino Linotype" w:hAnsi="Palatino Linotype" w:cs="Arial"/>
        </w:rPr>
        <w:t>(bundan sonra “icarə obyekti”)</w:t>
      </w:r>
      <w:r>
        <w:rPr>
          <w:rFonts w:ascii="Palatino Linotype" w:hAnsi="Palatino Linotype" w:cs="Arial"/>
        </w:rPr>
        <w:t xml:space="preserve">ofis sahəsi kimi </w:t>
      </w:r>
      <w:r w:rsidRPr="001A1F06">
        <w:rPr>
          <w:rFonts w:ascii="Palatino Linotype" w:hAnsi="Palatino Linotype" w:cs="Arial"/>
        </w:rPr>
        <w:t xml:space="preserve">Icarədarın istifadəsinə verir </w:t>
      </w:r>
    </w:p>
    <w:p w:rsidR="00C15C6A" w:rsidRDefault="00C15C6A" w:rsidP="00C15C6A">
      <w:pPr>
        <w:ind w:left="705" w:hanging="705"/>
        <w:jc w:val="both"/>
        <w:rPr>
          <w:rFonts w:ascii="Palatino Linotype" w:hAnsi="Palatino Linotype" w:cs="Arial"/>
        </w:rPr>
      </w:pPr>
    </w:p>
    <w:p w:rsidR="00C15C6A" w:rsidRPr="001A1F06" w:rsidRDefault="00C15C6A" w:rsidP="00C15C6A">
      <w:pPr>
        <w:ind w:left="705" w:hanging="705"/>
        <w:jc w:val="both"/>
        <w:rPr>
          <w:rFonts w:ascii="Palatino Linotype" w:hAnsi="Palatino Linotype" w:cs="Arial"/>
        </w:rPr>
      </w:pPr>
      <w:r w:rsidRPr="001A1F06">
        <w:rPr>
          <w:rFonts w:ascii="Palatino Linotype" w:hAnsi="Palatino Linotype" w:cs="Arial"/>
        </w:rPr>
        <w:t xml:space="preserve">1.2 </w:t>
      </w:r>
      <w:r w:rsidRPr="001A1F06">
        <w:rPr>
          <w:rFonts w:ascii="Palatino Linotype" w:hAnsi="Palatino Linotype" w:cs="Arial"/>
        </w:rPr>
        <w:tab/>
        <w:t xml:space="preserve">Icarədar hazırkı Müqavilənin şərtlərinə əsasən icarə obyektinin istifadəsi üzrə müəyyən edilmiş icarə haqqını Icarəyə verənə ödəməyi öz öhdəsinə götürür. </w:t>
      </w:r>
    </w:p>
    <w:p w:rsidR="00C15C6A" w:rsidRPr="001A1F06" w:rsidRDefault="00C15C6A" w:rsidP="00C15C6A">
      <w:pPr>
        <w:ind w:left="705" w:hanging="705"/>
        <w:jc w:val="both"/>
        <w:rPr>
          <w:rFonts w:ascii="Palatino Linotype" w:hAnsi="Palatino Linotype" w:cs="Arial"/>
        </w:rPr>
      </w:pPr>
    </w:p>
    <w:p w:rsidR="00C15C6A" w:rsidRPr="00A51A7C" w:rsidRDefault="00C15C6A" w:rsidP="00C15C6A">
      <w:pPr>
        <w:rPr>
          <w:rFonts w:ascii="Palatino Linotype" w:hAnsi="Palatino Linotype" w:cs="Arial"/>
          <w:b/>
        </w:rPr>
      </w:pPr>
      <w:r w:rsidRPr="00A51A7C">
        <w:rPr>
          <w:rFonts w:ascii="Palatino Linotype" w:hAnsi="Palatino Linotype" w:cs="Arial"/>
          <w:b/>
        </w:rPr>
        <w:t>MADDƏ 3. TƏRƏFLƏRİN HÜQUQ VƏ ÖHDƏLİKLƏRİ</w:t>
      </w:r>
    </w:p>
    <w:p w:rsidR="00C15C6A" w:rsidRPr="001A1F06" w:rsidRDefault="00C15C6A" w:rsidP="00C15C6A">
      <w:pPr>
        <w:ind w:left="705" w:hanging="705"/>
        <w:jc w:val="both"/>
        <w:rPr>
          <w:rFonts w:ascii="Palatino Linotype" w:hAnsi="Palatino Linotype" w:cs="Arial"/>
        </w:rPr>
      </w:pPr>
    </w:p>
    <w:p w:rsidR="00C15C6A" w:rsidRDefault="00C15C6A" w:rsidP="00C15C6A">
      <w:pPr>
        <w:ind w:left="705" w:hanging="705"/>
        <w:jc w:val="both"/>
        <w:rPr>
          <w:rFonts w:ascii="Palatino Linotype" w:hAnsi="Palatino Linotype" w:cs="Arial"/>
        </w:rPr>
      </w:pPr>
      <w:r w:rsidRPr="001A1F06">
        <w:rPr>
          <w:rFonts w:ascii="Palatino Linotype" w:hAnsi="Palatino Linotype" w:cs="Arial"/>
        </w:rPr>
        <w:t xml:space="preserve">3.1 </w:t>
      </w:r>
      <w:r w:rsidRPr="001A1F06">
        <w:rPr>
          <w:rFonts w:ascii="Palatino Linotype" w:hAnsi="Palatino Linotype" w:cs="Arial"/>
        </w:rPr>
        <w:tab/>
      </w:r>
      <w:r w:rsidRPr="00A51A7C">
        <w:rPr>
          <w:rFonts w:ascii="Palatino Linotype" w:hAnsi="Palatino Linotype" w:cs="Arial"/>
          <w:u w:val="single"/>
        </w:rPr>
        <w:t>Icarəyə verənin hüquq və öhdəlikləri</w:t>
      </w:r>
      <w:r w:rsidRPr="00A51A7C">
        <w:rPr>
          <w:rFonts w:ascii="Palatino Linotype" w:hAnsi="Palatino Linotype" w:cs="Arial"/>
        </w:rPr>
        <w:t>:</w:t>
      </w:r>
    </w:p>
    <w:p w:rsidR="00C15C6A" w:rsidRPr="001A1F06" w:rsidRDefault="00C15C6A" w:rsidP="00C15C6A">
      <w:pPr>
        <w:ind w:left="705" w:hanging="705"/>
        <w:jc w:val="both"/>
        <w:rPr>
          <w:rFonts w:ascii="Palatino Linotype" w:hAnsi="Palatino Linotype" w:cs="Arial"/>
        </w:rPr>
      </w:pPr>
    </w:p>
    <w:p w:rsidR="00C15C6A"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lastRenderedPageBreak/>
        <w:t>hazırkı Müqavilə qüvvəyə mindikdən sonra maddə 4.1-də nəzərdə tutulan müddət  ərzində icarə obyektini Tərəflər arasında imzalanmış təhvil-təslim aktı əsasında Icarədara təqdim etmək;</w:t>
      </w:r>
    </w:p>
    <w:p w:rsidR="00C15C6A" w:rsidRPr="001A1F06" w:rsidRDefault="00C15C6A" w:rsidP="00C15C6A">
      <w:pPr>
        <w:jc w:val="both"/>
        <w:rPr>
          <w:rFonts w:ascii="Palatino Linotype" w:hAnsi="Palatino Linotype" w:cs="Arial"/>
        </w:rPr>
      </w:pPr>
    </w:p>
    <w:p w:rsidR="00C15C6A"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t>hazırkı Müqavilə bağlandığı və icarə obyekti təhvil verildiyi zaman icarə obyektinin bütün çatışmamazlıqları barədə Icarədarı xəbərdar etmək;</w:t>
      </w:r>
    </w:p>
    <w:p w:rsidR="00C15C6A" w:rsidRDefault="00C15C6A" w:rsidP="00C15C6A">
      <w:pPr>
        <w:jc w:val="both"/>
        <w:rPr>
          <w:rFonts w:ascii="Palatino Linotype" w:hAnsi="Palatino Linotype" w:cs="Arial"/>
        </w:rPr>
      </w:pPr>
    </w:p>
    <w:p w:rsidR="00C15C6A"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t>Icarədarı icarə obyektinin texniki-təhlükəsizlik, sanitar-gigiyena və yanğından mühafizə qaydaları ilə tanış etmək, lazım gəldikdə istismar yerində müvafiq təlimatların aparılması üçün öz mütəxəssisini göndərmək;</w:t>
      </w:r>
    </w:p>
    <w:p w:rsidR="00C15C6A" w:rsidRDefault="00C15C6A" w:rsidP="00C15C6A">
      <w:pPr>
        <w:jc w:val="both"/>
        <w:rPr>
          <w:rFonts w:ascii="Palatino Linotype" w:hAnsi="Palatino Linotype" w:cs="Arial"/>
        </w:rPr>
      </w:pPr>
    </w:p>
    <w:p w:rsidR="00C15C6A"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t xml:space="preserve">Əsaslandırılmış zərurət yarandığı təqdirdə Icarədar ilə razılaşdırılmış müddət ərzində öz hesabına icarə obyektinin əsaslı təmirini həyata keçirmək;  </w:t>
      </w:r>
    </w:p>
    <w:p w:rsidR="00C15C6A" w:rsidRDefault="00C15C6A" w:rsidP="00C15C6A">
      <w:pPr>
        <w:jc w:val="both"/>
        <w:rPr>
          <w:rFonts w:ascii="Palatino Linotype" w:hAnsi="Palatino Linotype" w:cs="Arial"/>
        </w:rPr>
      </w:pPr>
    </w:p>
    <w:p w:rsidR="00C15C6A"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t>Icarə obyektində onun təyinatına uyğun istifadəsinə tam və ya qismən mane olan çatışmamazlıqlar aşkar edildikdə Icarədarın tələbilə aşağıdakı tədbirlərdən birini həyata keçirmək: a) çatışmamazlıqları əvəzsiz öz hesabına aradan qaldırmaq və ya b) mütənasib qaydada icarə haqqını azaltmaq və yaxud c) çatışmamazlıqların aradan qaldırılması üzrə Icarədarın xərclərini ödəmək;</w:t>
      </w:r>
    </w:p>
    <w:p w:rsidR="00C15C6A" w:rsidRDefault="00C15C6A" w:rsidP="00C15C6A">
      <w:pPr>
        <w:jc w:val="both"/>
        <w:rPr>
          <w:rFonts w:ascii="Palatino Linotype" w:hAnsi="Palatino Linotype" w:cs="Arial"/>
        </w:rPr>
      </w:pPr>
    </w:p>
    <w:p w:rsidR="00C15C6A"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t>Icarədarın təqsiri olmadan icarə obyektinin sıradan çıxmış avadanlıq və ləvazimatlarının təmirini və ya dəyişdirilməsini həyata keçirmək və yaxud bu məqsədlə Icarədar tərəfindən aparılan bərpa işləri üzrə faktiki xərclərin əvəzini Icarədara ödəmək;</w:t>
      </w:r>
    </w:p>
    <w:p w:rsidR="00C15C6A" w:rsidRDefault="00C15C6A" w:rsidP="00C15C6A">
      <w:pPr>
        <w:jc w:val="both"/>
        <w:rPr>
          <w:rFonts w:ascii="Palatino Linotype" w:hAnsi="Palatino Linotype" w:cs="Arial"/>
        </w:rPr>
      </w:pPr>
    </w:p>
    <w:p w:rsidR="00C15C6A" w:rsidRPr="001A1F06" w:rsidRDefault="00C15C6A" w:rsidP="00C15C6A">
      <w:pPr>
        <w:numPr>
          <w:ilvl w:val="2"/>
          <w:numId w:val="2"/>
        </w:numPr>
        <w:spacing w:after="0" w:line="240" w:lineRule="auto"/>
        <w:jc w:val="both"/>
        <w:rPr>
          <w:rFonts w:ascii="Palatino Linotype" w:hAnsi="Palatino Linotype" w:cs="Arial"/>
        </w:rPr>
      </w:pPr>
      <w:r w:rsidRPr="001A1F06">
        <w:rPr>
          <w:rFonts w:ascii="Palatino Linotype" w:hAnsi="Palatino Linotype" w:cs="Arial"/>
        </w:rPr>
        <w:t xml:space="preserve">Rübdə bir dəfə icarə obyektinin istismar vəziyyətini hazırkı Müqavilənin şərtlərinə və tələblərinə uyğun olmasını yoxlamaq. </w:t>
      </w:r>
    </w:p>
    <w:p w:rsidR="00C15C6A" w:rsidRPr="001A1F06" w:rsidRDefault="00C15C6A" w:rsidP="00C15C6A">
      <w:pPr>
        <w:jc w:val="both"/>
        <w:rPr>
          <w:rFonts w:ascii="Palatino Linotype" w:hAnsi="Palatino Linotype" w:cs="Arial"/>
        </w:rPr>
      </w:pPr>
    </w:p>
    <w:p w:rsidR="00C15C6A" w:rsidRDefault="00C15C6A" w:rsidP="00C15C6A">
      <w:pPr>
        <w:ind w:left="705" w:hanging="705"/>
        <w:jc w:val="both"/>
        <w:rPr>
          <w:rFonts w:ascii="Palatino Linotype" w:hAnsi="Palatino Linotype" w:cs="Arial"/>
        </w:rPr>
      </w:pPr>
      <w:r w:rsidRPr="001A1F06">
        <w:rPr>
          <w:rFonts w:ascii="Palatino Linotype" w:hAnsi="Palatino Linotype" w:cs="Arial"/>
        </w:rPr>
        <w:t xml:space="preserve">3.2 </w:t>
      </w:r>
      <w:r w:rsidRPr="001A1F06">
        <w:rPr>
          <w:rFonts w:ascii="Palatino Linotype" w:hAnsi="Palatino Linotype" w:cs="Arial"/>
        </w:rPr>
        <w:tab/>
      </w:r>
      <w:r w:rsidRPr="00A51A7C">
        <w:rPr>
          <w:rFonts w:ascii="Palatino Linotype" w:hAnsi="Palatino Linotype" w:cs="Arial"/>
          <w:u w:val="single"/>
        </w:rPr>
        <w:t>Icarədarın hüquq və öhdəlikləri</w:t>
      </w:r>
      <w:r w:rsidRPr="001A1F06">
        <w:rPr>
          <w:rFonts w:ascii="Palatino Linotype" w:hAnsi="Palatino Linotype" w:cs="Arial"/>
        </w:rPr>
        <w:t>:</w:t>
      </w:r>
    </w:p>
    <w:p w:rsidR="00C15C6A" w:rsidRPr="001A1F06" w:rsidRDefault="00C15C6A" w:rsidP="00C15C6A">
      <w:pPr>
        <w:ind w:left="705" w:hanging="705"/>
        <w:jc w:val="both"/>
        <w:rPr>
          <w:rFonts w:ascii="Palatino Linotype" w:hAnsi="Palatino Linotype" w:cs="Arial"/>
        </w:rPr>
      </w:pPr>
    </w:p>
    <w:p w:rsidR="00C15C6A"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Hazırkı Müqavilənin şərtlərinə uyğun olaraq icarə obyektini yalnız təsərrüfat və istehsalat təyinatı üzrə istifadə etmək;</w:t>
      </w:r>
    </w:p>
    <w:p w:rsidR="00C15C6A" w:rsidRPr="001A1F06" w:rsidRDefault="00C15C6A" w:rsidP="00C15C6A">
      <w:pPr>
        <w:ind w:left="-24"/>
        <w:jc w:val="both"/>
        <w:rPr>
          <w:rFonts w:ascii="Palatino Linotype" w:hAnsi="Palatino Linotype" w:cs="Arial"/>
        </w:rPr>
      </w:pP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Icarə obyektini öz mülahizəsilə hazırkı Müqavilənin şərtlərinə uyğun şəxsən və ya üçüncü şəxslərin vasitəsilə istifadə etmək, işlətmək və ya idarə etmək;</w:t>
      </w:r>
    </w:p>
    <w:p w:rsidR="00C15C6A" w:rsidRDefault="00C15C6A" w:rsidP="00C15C6A">
      <w:pPr>
        <w:ind w:left="-24"/>
        <w:jc w:val="both"/>
        <w:rPr>
          <w:rFonts w:ascii="Palatino Linotype" w:hAnsi="Palatino Linotype" w:cs="Arial"/>
        </w:rPr>
      </w:pP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Texniki-təhlükəsizlik, sanitar-gigiyena və yanğından mühafizə qaydalarına riayət etməklə icarə obyektini öz mülahizəsilə təchiz etmək;</w:t>
      </w:r>
    </w:p>
    <w:p w:rsidR="00C15C6A" w:rsidRDefault="00C15C6A" w:rsidP="00C15C6A">
      <w:pPr>
        <w:ind w:left="-24"/>
        <w:jc w:val="both"/>
        <w:rPr>
          <w:rFonts w:ascii="Palatino Linotype" w:hAnsi="Palatino Linotype" w:cs="Arial"/>
        </w:rPr>
      </w:pP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 xml:space="preserve">Adi təsərrüfat fəaliyyətinin aparılması ilə bağlı icarə obyektinin istismara yararlı və qənaətbəxş vəziyyətdə saxlanması üçün vergi qanunvericiliyi ilə nəzərdə tutulmuş </w:t>
      </w:r>
      <w:r w:rsidRPr="001A1F06">
        <w:rPr>
          <w:rFonts w:ascii="Palatino Linotype" w:hAnsi="Palatino Linotype" w:cs="Arial"/>
        </w:rPr>
        <w:lastRenderedPageBreak/>
        <w:t>qaydada icazə verilən xərclər üzrə cari təmir işlərini öz hesabına həyata keçirmək və icazə verilməyən xərclər üzrə isə təmir işlərinin həyata keçirilməsini Icarəyə verəndən tələb etmək;</w:t>
      </w:r>
    </w:p>
    <w:p w:rsidR="00C15C6A" w:rsidRDefault="00C15C6A" w:rsidP="00C15C6A">
      <w:pPr>
        <w:ind w:left="-24"/>
        <w:jc w:val="both"/>
        <w:rPr>
          <w:rFonts w:ascii="Palatino Linotype" w:hAnsi="Palatino Linotype" w:cs="Arial"/>
        </w:rPr>
      </w:pP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Icarə obyektinə təqsiri ucbatından dəymiş ziyanı öz hesabına aradan qaldırmaq və ya zərərin əvəzini Icarəyə verənə ödəmək;</w:t>
      </w:r>
    </w:p>
    <w:p w:rsidR="00C15C6A" w:rsidRDefault="00C15C6A" w:rsidP="00C15C6A">
      <w:pPr>
        <w:ind w:left="-24"/>
        <w:jc w:val="both"/>
        <w:rPr>
          <w:rFonts w:ascii="Palatino Linotype" w:hAnsi="Palatino Linotype" w:cs="Arial"/>
        </w:rPr>
      </w:pPr>
    </w:p>
    <w:p w:rsidR="00C15C6A"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 xml:space="preserve">Icarə obyektinin dəyişdirilməsini, yenidən planlaşdırılmasını və tikinti işlərini yalnız Icarəyə verənin yazılı razılığı ilə həyata keçirmək. Bu təqdirdə icarə obyektinin yaxşılaşmasına səbəb olan ayrılmaz işlərin əvəzi Müqavilənin müddəti bitdikdən sonra Icarəyə verən tərəfindən ödənilməli, icarə obyektinə zərər vurulmadan ayrıla bilən qurğular isə Icarədarın mülkiyyətində qalmalıdır; </w:t>
      </w:r>
    </w:p>
    <w:p w:rsidR="00C15C6A" w:rsidRDefault="00C15C6A" w:rsidP="00C15C6A">
      <w:pPr>
        <w:jc w:val="both"/>
        <w:rPr>
          <w:rFonts w:ascii="Palatino Linotype" w:hAnsi="Palatino Linotype" w:cs="Arial"/>
        </w:rPr>
      </w:pP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Icarə obyektinin hazırkı Müqavilənin şərtlərinə uyğun şəkildə istismara yararlı və qənaətbəxş vəziyyətdə saxlanmasını yoxlamaq məqsədilə Icarəyə verənin nümayəndəsini maneəsiz icarə obyektinə buraxmaq;</w:t>
      </w:r>
    </w:p>
    <w:p w:rsidR="00C15C6A" w:rsidRDefault="00C15C6A" w:rsidP="00C15C6A">
      <w:pPr>
        <w:ind w:left="-24"/>
        <w:jc w:val="both"/>
        <w:rPr>
          <w:rFonts w:ascii="Palatino Linotype" w:hAnsi="Palatino Linotype" w:cs="Arial"/>
        </w:rPr>
      </w:pP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 xml:space="preserve">Icarə obyektinin maneəsiz istifadə və istismar hüquqlarını təsdiq edən zəruri sənəd və icazələrin Icarəyə verən tərəfindən təqdim olunmasını tələb etmək və ya həmin sənəd və ya icazələrin mövcudsuzluğu ucbatından icarə obyektindən istifadə etmək hüququndan məhrum olunduğu təqdirdə hazırkı Müqavilənin illik məbləğinin 5%-i həcmində Icarəyə verəndən cərimənin tutulması və satılmayan mallar üzrə faktiki ziyana görə təzminat hüququna malik olmaq; </w:t>
      </w:r>
    </w:p>
    <w:p w:rsidR="00C15C6A" w:rsidRPr="001A1F06" w:rsidRDefault="00C15C6A" w:rsidP="00C15C6A">
      <w:pPr>
        <w:numPr>
          <w:ilvl w:val="2"/>
          <w:numId w:val="3"/>
        </w:numPr>
        <w:spacing w:after="0" w:line="240" w:lineRule="auto"/>
        <w:jc w:val="both"/>
        <w:rPr>
          <w:rFonts w:ascii="Palatino Linotype" w:hAnsi="Palatino Linotype" w:cs="Arial"/>
        </w:rPr>
      </w:pPr>
      <w:r w:rsidRPr="001A1F06">
        <w:rPr>
          <w:rFonts w:ascii="Palatino Linotype" w:hAnsi="Palatino Linotype" w:cs="Arial"/>
        </w:rPr>
        <w:t xml:space="preserve">Hazırkı Müqavilədən irəli gələn öhdəliklərin lazımi qaydada icra olunduğu təqdirdə eyni şərtlərlə Müqavilə müddətinin uzadılması və ya digər şəxslər qarşısında yeni Müqavilənin bağlanması üzrə üstünlüyə malik olmaq. </w:t>
      </w:r>
    </w:p>
    <w:p w:rsidR="00C15C6A" w:rsidRDefault="00C15C6A" w:rsidP="00C15C6A">
      <w:pPr>
        <w:jc w:val="both"/>
        <w:rPr>
          <w:rFonts w:ascii="Palatino Linotype" w:hAnsi="Palatino Linotype" w:cs="Arial"/>
        </w:rPr>
      </w:pPr>
    </w:p>
    <w:p w:rsidR="00C15C6A" w:rsidRPr="001A1F06" w:rsidRDefault="00C15C6A" w:rsidP="00C15C6A">
      <w:pPr>
        <w:jc w:val="both"/>
        <w:rPr>
          <w:rFonts w:ascii="Palatino Linotype" w:hAnsi="Palatino Linotype" w:cs="Arial"/>
        </w:rPr>
      </w:pPr>
    </w:p>
    <w:p w:rsidR="00C15C6A" w:rsidRPr="00A51A7C" w:rsidRDefault="00C15C6A" w:rsidP="00C15C6A">
      <w:pPr>
        <w:rPr>
          <w:rFonts w:ascii="Palatino Linotype" w:hAnsi="Palatino Linotype" w:cs="Arial"/>
          <w:b/>
        </w:rPr>
      </w:pPr>
      <w:r w:rsidRPr="00A51A7C">
        <w:rPr>
          <w:rFonts w:ascii="Palatino Linotype" w:hAnsi="Palatino Linotype" w:cs="Arial"/>
          <w:b/>
        </w:rPr>
        <w:t>MADDƏ 4. İCARƏ OBYEKTİNİN TƏHVİL VERİLMƏ QAYDASI</w:t>
      </w:r>
    </w:p>
    <w:p w:rsidR="00C15C6A" w:rsidRPr="001A1F06" w:rsidRDefault="00C15C6A" w:rsidP="00C15C6A">
      <w:pPr>
        <w:jc w:val="both"/>
        <w:rPr>
          <w:rFonts w:ascii="Palatino Linotype" w:hAnsi="Palatino Linotype" w:cs="Arial"/>
          <w:b/>
        </w:rPr>
      </w:pPr>
    </w:p>
    <w:p w:rsidR="00C15C6A" w:rsidRPr="001A1F06" w:rsidRDefault="00C15C6A" w:rsidP="00C15C6A">
      <w:pPr>
        <w:numPr>
          <w:ilvl w:val="1"/>
          <w:numId w:val="4"/>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Icarəyə verən hazırkı Müqavilə qüvvəyə mindiyi tarixdən 15 təqvim günü ərzində icarə obyektini, komplektdə daxil olan ləvazimatlarla birlikdə təhvil-təslim aktı əsasında Icarədara təqdim etməlidir.</w:t>
      </w:r>
    </w:p>
    <w:p w:rsidR="00C15C6A"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4"/>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Icarədar hazırkı Müqavilə başa çatdığı və ya ləğv olunduğu tarixdən 15 təqvim günü ərzində icarə obyektini, təbii aşınma və normal köhnəlmə vəziyyətini nəzərə alınmaqla, komplektdə </w:t>
      </w:r>
      <w:r>
        <w:rPr>
          <w:rFonts w:ascii="Palatino Linotype" w:hAnsi="Palatino Linotype" w:cs="Arial"/>
        </w:rPr>
        <w:t xml:space="preserve">daxil olan ləvazimatlarla birlikdə </w:t>
      </w:r>
      <w:r w:rsidRPr="001A1F06">
        <w:rPr>
          <w:rFonts w:ascii="Palatino Linotype" w:hAnsi="Palatino Linotype" w:cs="Arial"/>
        </w:rPr>
        <w:t>təhvil-təslim aktı əsasında Icarəyə verənə qaytarmalıdır.</w:t>
      </w:r>
    </w:p>
    <w:p w:rsidR="00C15C6A"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4"/>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Icarədar hazırkı Müqavilə qüvvədə olduğu müddət ərzində Icarəyə verəni </w:t>
      </w:r>
      <w:r>
        <w:rPr>
          <w:rFonts w:ascii="Palatino Linotype" w:hAnsi="Palatino Linotype" w:cs="Arial"/>
        </w:rPr>
        <w:t>15</w:t>
      </w:r>
      <w:r w:rsidRPr="001A1F06">
        <w:rPr>
          <w:rFonts w:ascii="Palatino Linotype" w:hAnsi="Palatino Linotype" w:cs="Arial"/>
        </w:rPr>
        <w:t xml:space="preserve"> (</w:t>
      </w:r>
      <w:r>
        <w:rPr>
          <w:rFonts w:ascii="Palatino Linotype" w:hAnsi="Palatino Linotype" w:cs="Arial"/>
        </w:rPr>
        <w:t>on beş</w:t>
      </w:r>
      <w:r w:rsidRPr="001A1F06">
        <w:rPr>
          <w:rFonts w:ascii="Palatino Linotype" w:hAnsi="Palatino Linotype" w:cs="Arial"/>
        </w:rPr>
        <w:t xml:space="preserve">) </w:t>
      </w:r>
      <w:r>
        <w:rPr>
          <w:rFonts w:ascii="Palatino Linotype" w:hAnsi="Palatino Linotype" w:cs="Arial"/>
        </w:rPr>
        <w:t>gün</w:t>
      </w:r>
      <w:r w:rsidRPr="001A1F06">
        <w:rPr>
          <w:rFonts w:ascii="Palatino Linotype" w:hAnsi="Palatino Linotype" w:cs="Arial"/>
        </w:rPr>
        <w:t xml:space="preserve"> qabaqcadan xəbərdarlıq etməklə icarə obyektinin hər hansı bir hissəsini tərk edə bilər. Tərk edilən hissə təhvil-təslim aktı əsasında Icarəyə verənə qaytarılmalıdır.</w:t>
      </w:r>
    </w:p>
    <w:p w:rsidR="00C15C6A"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4"/>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 obyektinin tam və ya hər hansı bir hissəsinin təhvil verilmə və qaytarılma müddətləri gecikdirildiyi təqdirdə Tərəflərin tələbi və qarşılıqlı razılaşması ilə icarə haqqlarının ödəniş müddətlərinin təxirə salınması və ya uzadılması, həmçinin miqdarı və həcmləri mütənasib qaydada tənzimlənməlidir.   </w:t>
      </w:r>
    </w:p>
    <w:p w:rsidR="00C15C6A" w:rsidRDefault="00C15C6A" w:rsidP="00C15C6A">
      <w:pPr>
        <w:jc w:val="center"/>
        <w:rPr>
          <w:rFonts w:ascii="Palatino Linotype" w:hAnsi="Palatino Linotype" w:cs="Arial"/>
          <w:b/>
          <w:u w:val="single"/>
        </w:rPr>
      </w:pPr>
    </w:p>
    <w:p w:rsidR="00C15C6A" w:rsidRDefault="00C15C6A" w:rsidP="00C15C6A">
      <w:pPr>
        <w:jc w:val="center"/>
        <w:rPr>
          <w:rFonts w:ascii="Palatino Linotype" w:hAnsi="Palatino Linotype" w:cs="Arial"/>
          <w:b/>
          <w:u w:val="single"/>
        </w:rPr>
      </w:pPr>
    </w:p>
    <w:p w:rsidR="00C15C6A" w:rsidRPr="00A51A7C" w:rsidRDefault="00C15C6A" w:rsidP="00C15C6A">
      <w:pPr>
        <w:rPr>
          <w:rFonts w:ascii="Palatino Linotype" w:hAnsi="Palatino Linotype" w:cs="Arial"/>
          <w:b/>
        </w:rPr>
      </w:pPr>
      <w:r w:rsidRPr="00A51A7C">
        <w:rPr>
          <w:rFonts w:ascii="Palatino Linotype" w:hAnsi="Palatino Linotype" w:cs="Arial"/>
          <w:b/>
        </w:rPr>
        <w:t>MADDƏ 5. İCARƏ OBYEKTİNİN FƏALİYYƏTİ</w:t>
      </w:r>
    </w:p>
    <w:p w:rsidR="00C15C6A" w:rsidRPr="001A1F06" w:rsidRDefault="00C15C6A" w:rsidP="00C15C6A">
      <w:pPr>
        <w:jc w:val="both"/>
        <w:rPr>
          <w:rFonts w:ascii="Palatino Linotype" w:hAnsi="Palatino Linotype" w:cs="Arial"/>
          <w:b/>
        </w:rPr>
      </w:pPr>
    </w:p>
    <w:p w:rsidR="00C15C6A" w:rsidRPr="001A1F06" w:rsidRDefault="00C15C6A" w:rsidP="00C15C6A">
      <w:pPr>
        <w:numPr>
          <w:ilvl w:val="1"/>
          <w:numId w:val="5"/>
        </w:numPr>
        <w:tabs>
          <w:tab w:val="clear" w:pos="360"/>
          <w:tab w:val="left" w:pos="720"/>
        </w:tabs>
        <w:spacing w:after="0" w:line="240" w:lineRule="auto"/>
        <w:ind w:left="720" w:hanging="720"/>
        <w:jc w:val="both"/>
        <w:rPr>
          <w:rFonts w:ascii="Palatino Linotype" w:hAnsi="Palatino Linotype" w:cs="Arial"/>
        </w:rPr>
      </w:pPr>
      <w:bookmarkStart w:id="0" w:name="OLE_LINK1"/>
      <w:bookmarkStart w:id="1" w:name="OLE_LINK2"/>
      <w:r w:rsidRPr="001A1F06">
        <w:rPr>
          <w:rFonts w:ascii="Palatino Linotype" w:hAnsi="Palatino Linotype" w:cs="Arial"/>
        </w:rPr>
        <w:t>Icarəyə verən</w:t>
      </w:r>
      <w:bookmarkEnd w:id="0"/>
      <w:bookmarkEnd w:id="1"/>
      <w:r w:rsidRPr="001A1F06">
        <w:rPr>
          <w:rFonts w:ascii="Palatino Linotype" w:hAnsi="Palatino Linotype" w:cs="Arial"/>
        </w:rPr>
        <w:t xml:space="preserve"> icarə obyektinin Icarədar tərəfindən istismarı ilə bağlı zəruri şərait yaradır və bu məqsədlə əlavə ödəniş tələb etmədən aşağıdakı xidmətlərlə Icarədarı təmin edir:</w:t>
      </w:r>
    </w:p>
    <w:p w:rsidR="00C15C6A" w:rsidRPr="001A1F06" w:rsidRDefault="00C15C6A" w:rsidP="00C15C6A">
      <w:pPr>
        <w:numPr>
          <w:ilvl w:val="0"/>
          <w:numId w:val="1"/>
        </w:numPr>
        <w:tabs>
          <w:tab w:val="clear" w:pos="1440"/>
          <w:tab w:val="num" w:pos="-4140"/>
        </w:tabs>
        <w:spacing w:after="0" w:line="240" w:lineRule="auto"/>
        <w:ind w:left="1080"/>
        <w:jc w:val="both"/>
        <w:rPr>
          <w:rFonts w:ascii="Palatino Linotype" w:hAnsi="Palatino Linotype" w:cs="Arial"/>
        </w:rPr>
      </w:pPr>
      <w:r w:rsidRPr="001A1F06">
        <w:rPr>
          <w:rFonts w:ascii="Palatino Linotype" w:hAnsi="Palatino Linotype" w:cs="Arial"/>
        </w:rPr>
        <w:t xml:space="preserve">icarə obyektinin sahələrinin təmizləmə xidmətləri; </w:t>
      </w:r>
    </w:p>
    <w:p w:rsidR="00C15C6A" w:rsidRPr="001A1F06" w:rsidRDefault="00C15C6A" w:rsidP="00C15C6A">
      <w:pPr>
        <w:numPr>
          <w:ilvl w:val="0"/>
          <w:numId w:val="1"/>
        </w:numPr>
        <w:tabs>
          <w:tab w:val="clear" w:pos="1440"/>
          <w:tab w:val="num" w:pos="-4140"/>
        </w:tabs>
        <w:spacing w:after="0" w:line="240" w:lineRule="auto"/>
        <w:ind w:left="1080"/>
        <w:jc w:val="both"/>
        <w:rPr>
          <w:rFonts w:ascii="Palatino Linotype" w:hAnsi="Palatino Linotype" w:cs="Arial"/>
        </w:rPr>
      </w:pPr>
      <w:r w:rsidRPr="001A1F06">
        <w:rPr>
          <w:rFonts w:ascii="Palatino Linotype" w:hAnsi="Palatino Linotype" w:cs="Arial"/>
        </w:rPr>
        <w:t xml:space="preserve">icarə obyektinin istismarı ilə bağlı kifayət dərəcədə elektrik enerjisi, kondisioner, istilik və kommunal xidmətləri ilə təchiz edilməsi; </w:t>
      </w:r>
    </w:p>
    <w:p w:rsidR="00C15C6A" w:rsidRPr="001A1F06" w:rsidRDefault="00C15C6A" w:rsidP="00C15C6A">
      <w:pPr>
        <w:jc w:val="both"/>
        <w:rPr>
          <w:rFonts w:ascii="Palatino Linotype" w:hAnsi="Palatino Linotype" w:cs="Arial"/>
        </w:rPr>
      </w:pPr>
    </w:p>
    <w:p w:rsidR="00C15C6A" w:rsidRDefault="00C15C6A" w:rsidP="00C15C6A">
      <w:pPr>
        <w:numPr>
          <w:ilvl w:val="1"/>
          <w:numId w:val="5"/>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İcarəyə verən İcarədarın yazılı müraciətinə əsasən icarə obyektində çalışan işçi heyətin müvafiq iş rejiminə uyğun olaraq icarə obyektinə daxil olması üçün bütün lazımi icazə və buraxılışların alınmasında zəruri köməkliyi göstərəcəkdir. </w:t>
      </w:r>
    </w:p>
    <w:p w:rsidR="00C15C6A" w:rsidRPr="001A1F06"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5"/>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Icarəyə verən icarə obyektinin Icarədar tərəfindən işlədilməsində, icarə obyektinin iş saatlarının müəyyən olunmasında və Icarədarın işçi heyətinin, agentlərinin, təchizatçılarının və podratçılarının iş təyinatları daxil olmaqla Icarədarın fəaliyyətinə maneə, müdaxilə və ya hər hansı digər şəkildə nəzarət etməyəcəkdir.</w:t>
      </w:r>
    </w:p>
    <w:p w:rsidR="00C15C6A" w:rsidRDefault="00C15C6A" w:rsidP="00C15C6A">
      <w:pPr>
        <w:tabs>
          <w:tab w:val="left" w:pos="720"/>
        </w:tabs>
        <w:jc w:val="both"/>
        <w:rPr>
          <w:rFonts w:ascii="Palatino Linotype" w:hAnsi="Palatino Linotype" w:cs="Arial"/>
        </w:rPr>
      </w:pPr>
    </w:p>
    <w:p w:rsidR="00C15C6A" w:rsidRDefault="00C15C6A" w:rsidP="00C15C6A">
      <w:pPr>
        <w:numPr>
          <w:ilvl w:val="1"/>
          <w:numId w:val="5"/>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Icarədar icarə obyektində Azərbaycan Respublikasının qanunvericiliyi ilə qadağan olunmayan xidmətlərin göstərilməsini həyata keçirə bilər.</w:t>
      </w:r>
    </w:p>
    <w:p w:rsidR="00C15C6A" w:rsidRDefault="00C15C6A" w:rsidP="00C15C6A">
      <w:pPr>
        <w:tabs>
          <w:tab w:val="left" w:pos="720"/>
        </w:tabs>
        <w:jc w:val="both"/>
        <w:rPr>
          <w:rFonts w:ascii="Palatino Linotype" w:hAnsi="Palatino Linotype" w:cs="Arial"/>
        </w:rPr>
      </w:pPr>
    </w:p>
    <w:p w:rsidR="00C15C6A" w:rsidRDefault="00C15C6A" w:rsidP="00C15C6A">
      <w:pPr>
        <w:jc w:val="both"/>
        <w:rPr>
          <w:rFonts w:ascii="Palatino Linotype" w:hAnsi="Palatino Linotype" w:cs="Arial"/>
          <w:b/>
          <w:u w:val="single"/>
        </w:rPr>
      </w:pPr>
    </w:p>
    <w:p w:rsidR="00C15C6A" w:rsidRPr="001A1F06" w:rsidRDefault="00C15C6A" w:rsidP="00C15C6A">
      <w:pPr>
        <w:jc w:val="both"/>
        <w:rPr>
          <w:rFonts w:ascii="Palatino Linotype" w:hAnsi="Palatino Linotype" w:cs="Arial"/>
          <w:b/>
          <w:u w:val="single"/>
        </w:rPr>
      </w:pPr>
    </w:p>
    <w:p w:rsidR="00C15C6A" w:rsidRPr="00A51A7C" w:rsidRDefault="00C15C6A" w:rsidP="00C15C6A">
      <w:pPr>
        <w:rPr>
          <w:rFonts w:ascii="Palatino Linotype" w:hAnsi="Palatino Linotype" w:cs="Arial"/>
          <w:b/>
        </w:rPr>
      </w:pPr>
      <w:r w:rsidRPr="00A51A7C">
        <w:rPr>
          <w:rFonts w:ascii="Palatino Linotype" w:hAnsi="Palatino Linotype" w:cs="Arial"/>
          <w:b/>
        </w:rPr>
        <w:t>MADDƏ 6. İCARƏ HAQQI VƏ HESABLAŞMA QAYDASI</w:t>
      </w:r>
    </w:p>
    <w:p w:rsidR="00C15C6A" w:rsidRPr="001A1F06" w:rsidRDefault="00C15C6A" w:rsidP="00C15C6A">
      <w:pPr>
        <w:jc w:val="both"/>
        <w:rPr>
          <w:rFonts w:ascii="Palatino Linotype" w:hAnsi="Palatino Linotype" w:cs="Arial"/>
        </w:rPr>
      </w:pPr>
    </w:p>
    <w:p w:rsidR="00C15C6A" w:rsidRDefault="00C15C6A" w:rsidP="00C15C6A">
      <w:pPr>
        <w:numPr>
          <w:ilvl w:val="1"/>
          <w:numId w:val="6"/>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 obyekti üzrə icarə haqqı hazırkı Müqavilənin ayrılmaz hissəsi olan Əlavə </w:t>
      </w:r>
      <w:r>
        <w:rPr>
          <w:rFonts w:ascii="Palatino Linotype" w:hAnsi="Palatino Linotype" w:cs="Arial"/>
        </w:rPr>
        <w:t>1</w:t>
      </w:r>
      <w:r w:rsidRPr="001A1F06">
        <w:rPr>
          <w:rFonts w:ascii="Palatino Linotype" w:hAnsi="Palatino Linotype" w:cs="Arial"/>
        </w:rPr>
        <w:t xml:space="preserve">-də müəyyən edilmişdir. </w:t>
      </w:r>
    </w:p>
    <w:p w:rsidR="00C15C6A" w:rsidRPr="001A1F06" w:rsidRDefault="00C15C6A" w:rsidP="00C15C6A">
      <w:pPr>
        <w:tabs>
          <w:tab w:val="left" w:pos="720"/>
        </w:tabs>
        <w:jc w:val="both"/>
        <w:rPr>
          <w:rFonts w:ascii="Palatino Linotype" w:hAnsi="Palatino Linotype" w:cs="Arial"/>
        </w:rPr>
      </w:pPr>
    </w:p>
    <w:p w:rsidR="00C15C6A" w:rsidRDefault="00C15C6A" w:rsidP="00C15C6A">
      <w:pPr>
        <w:numPr>
          <w:ilvl w:val="1"/>
          <w:numId w:val="6"/>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Icarəyə verən icarə haqqı üzrə aylıq hesab-fakturaları Icarədara təqdim edir. Icarədar aylıq hesab-faktura</w:t>
      </w:r>
      <w:r>
        <w:rPr>
          <w:rFonts w:ascii="Palatino Linotype" w:hAnsi="Palatino Linotype" w:cs="Arial"/>
        </w:rPr>
        <w:t xml:space="preserve"> üzrə </w:t>
      </w:r>
      <w:r w:rsidRPr="001A1F06">
        <w:rPr>
          <w:rFonts w:ascii="Palatino Linotype" w:hAnsi="Palatino Linotype" w:cs="Arial"/>
        </w:rPr>
        <w:t xml:space="preserve">icarə haqqını </w:t>
      </w:r>
      <w:r>
        <w:rPr>
          <w:rFonts w:ascii="Palatino Linotype" w:hAnsi="Palatino Linotype" w:cs="Arial"/>
        </w:rPr>
        <w:t xml:space="preserve">nağd və ya </w:t>
      </w:r>
      <w:r w:rsidRPr="001A1F06">
        <w:rPr>
          <w:rFonts w:ascii="Palatino Linotype" w:hAnsi="Palatino Linotype" w:cs="Arial"/>
        </w:rPr>
        <w:t xml:space="preserve">bank </w:t>
      </w:r>
      <w:r>
        <w:rPr>
          <w:rFonts w:ascii="Palatino Linotype" w:hAnsi="Palatino Linotype" w:cs="Arial"/>
        </w:rPr>
        <w:t xml:space="preserve">köçürmə yolu ilə </w:t>
      </w:r>
      <w:r w:rsidRPr="001A1F06">
        <w:rPr>
          <w:rFonts w:ascii="Palatino Linotype" w:hAnsi="Palatino Linotype" w:cs="Arial"/>
        </w:rPr>
        <w:t xml:space="preserve">ödəyir. </w:t>
      </w:r>
    </w:p>
    <w:p w:rsidR="00C15C6A" w:rsidRDefault="00C15C6A" w:rsidP="00C15C6A">
      <w:pPr>
        <w:tabs>
          <w:tab w:val="left" w:pos="720"/>
        </w:tabs>
        <w:jc w:val="both"/>
        <w:rPr>
          <w:rFonts w:ascii="Palatino Linotype" w:hAnsi="Palatino Linotype" w:cs="Arial"/>
        </w:rPr>
      </w:pPr>
    </w:p>
    <w:p w:rsidR="00C15C6A" w:rsidRDefault="00C15C6A" w:rsidP="00C15C6A">
      <w:pPr>
        <w:numPr>
          <w:ilvl w:val="1"/>
          <w:numId w:val="6"/>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lastRenderedPageBreak/>
        <w:t xml:space="preserve">Icarədar icarə haqqı üzrə ödənişləri avans olaraq hesabat müddətindən əvvəl və növbəti müddət üçün istənilən həcmdə həyata keçirə bilər. </w:t>
      </w:r>
    </w:p>
    <w:p w:rsidR="00C15C6A" w:rsidRDefault="00C15C6A" w:rsidP="00C15C6A">
      <w:pPr>
        <w:tabs>
          <w:tab w:val="left" w:pos="720"/>
        </w:tabs>
        <w:jc w:val="both"/>
        <w:rPr>
          <w:rFonts w:ascii="Palatino Linotype" w:hAnsi="Palatino Linotype" w:cs="Arial"/>
        </w:rPr>
      </w:pPr>
    </w:p>
    <w:p w:rsidR="00C15C6A" w:rsidRDefault="00C15C6A" w:rsidP="00C15C6A">
      <w:pPr>
        <w:numPr>
          <w:ilvl w:val="1"/>
          <w:numId w:val="6"/>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Icarədar hazırkı Müqavilə qüvvədə olduğu müddət ərzində icarə obyektinin hər hansı bir hissəsini tərk etdiyi təqdirdə faktiki tərk etmə müddətindən başlayaraq icarə obyektinin qalan hissəsi üzrə ödənişlər, Tərəflərin hüquq və öhdəliklərinə təsir etməmək şərtilə, mütənasib qaydada azaldılmalıdır. Belə tərk etmə ilə bağlı heç bir Tərəf təzminat tələb etmək hüququna malik olmayacaq. </w:t>
      </w:r>
    </w:p>
    <w:p w:rsidR="00C15C6A" w:rsidRDefault="00C15C6A" w:rsidP="00C15C6A">
      <w:pPr>
        <w:tabs>
          <w:tab w:val="left" w:pos="720"/>
        </w:tabs>
        <w:jc w:val="both"/>
        <w:rPr>
          <w:rFonts w:ascii="Palatino Linotype" w:hAnsi="Palatino Linotype" w:cs="Arial"/>
        </w:rPr>
      </w:pPr>
    </w:p>
    <w:p w:rsidR="00C15C6A" w:rsidRDefault="00C15C6A" w:rsidP="00C15C6A">
      <w:pPr>
        <w:numPr>
          <w:ilvl w:val="1"/>
          <w:numId w:val="6"/>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Icarədarın təqsiri olmayan və ya iradəsindən asılı olmayan hallar ucbatından icarə obyektinin istismar vəziyyəti pisləşdikdə və </w:t>
      </w:r>
      <w:r>
        <w:rPr>
          <w:rFonts w:ascii="Palatino Linotype" w:hAnsi="Palatino Linotype" w:cs="Arial"/>
        </w:rPr>
        <w:t xml:space="preserve">ya icarə obyektinin istifadəsi üzrə </w:t>
      </w:r>
      <w:r w:rsidRPr="001A1F06">
        <w:rPr>
          <w:rFonts w:ascii="Palatino Linotype" w:hAnsi="Palatino Linotype" w:cs="Arial"/>
        </w:rPr>
        <w:t>hər hansı müvəqqəti və yaxud daimi məhdudiyyətlər tətbiq edildikdə, həmin halların başlandığı və mövcud olduğu müddət ərzində Icarədarın tələbilə icarə haqqları üzrə ödənişlər mütənasib qaydada azaldılmalı və ya dayandırılmalıdır.</w:t>
      </w:r>
    </w:p>
    <w:p w:rsidR="00C15C6A"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6"/>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Icarəyə verilmiş əsas vəsaitlərə görə Azərbaycan Respublikasının qanunvericiliyi ilə nəzərdə tutulmuş vergilər və aşınmalar (əmlak vergisi, amortizasiya xərcləri və s.) Icarəyə verənin öhdəliyində qalır.</w:t>
      </w:r>
    </w:p>
    <w:p w:rsidR="00C15C6A" w:rsidRPr="001A1F06" w:rsidRDefault="00C15C6A" w:rsidP="00C15C6A">
      <w:pPr>
        <w:tabs>
          <w:tab w:val="left" w:pos="720"/>
        </w:tabs>
        <w:jc w:val="both"/>
        <w:rPr>
          <w:rFonts w:ascii="Palatino Linotype" w:hAnsi="Palatino Linotype" w:cs="Arial"/>
        </w:rPr>
      </w:pPr>
    </w:p>
    <w:p w:rsidR="00C15C6A" w:rsidRPr="001A1F06" w:rsidRDefault="00C15C6A" w:rsidP="00C15C6A">
      <w:pPr>
        <w:tabs>
          <w:tab w:val="left" w:pos="720"/>
        </w:tabs>
        <w:jc w:val="both"/>
        <w:rPr>
          <w:rFonts w:ascii="Palatino Linotype" w:hAnsi="Palatino Linotype" w:cs="Arial"/>
        </w:rPr>
      </w:pPr>
    </w:p>
    <w:p w:rsidR="00C15C6A" w:rsidRPr="00A51A7C" w:rsidRDefault="00C15C6A" w:rsidP="00C15C6A">
      <w:pPr>
        <w:pStyle w:val="BodyText"/>
        <w:spacing w:line="16" w:lineRule="atLeast"/>
        <w:jc w:val="left"/>
        <w:rPr>
          <w:rFonts w:ascii="Palatino Linotype" w:hAnsi="Palatino Linotype" w:cs="Arial"/>
          <w:b/>
          <w:sz w:val="22"/>
          <w:szCs w:val="22"/>
          <w:lang w:val="az-Latn-AZ"/>
        </w:rPr>
      </w:pPr>
      <w:r w:rsidRPr="00A51A7C">
        <w:rPr>
          <w:rFonts w:ascii="Palatino Linotype" w:hAnsi="Palatino Linotype" w:cs="Arial"/>
          <w:b/>
          <w:sz w:val="22"/>
          <w:szCs w:val="22"/>
          <w:lang w:val="az-Latn-AZ"/>
        </w:rPr>
        <w:t>MADDƏ 7. KONFİDENSİAL MƏLUMATLAR</w:t>
      </w:r>
    </w:p>
    <w:p w:rsidR="00C15C6A" w:rsidRPr="001A1F06" w:rsidRDefault="00C15C6A" w:rsidP="00C15C6A">
      <w:pPr>
        <w:pStyle w:val="BodyText"/>
        <w:spacing w:line="16" w:lineRule="atLeast"/>
        <w:jc w:val="center"/>
        <w:rPr>
          <w:rFonts w:ascii="Palatino Linotype" w:hAnsi="Palatino Linotype" w:cs="Arial"/>
          <w:sz w:val="22"/>
          <w:szCs w:val="22"/>
          <w:u w:val="single"/>
          <w:lang w:val="az-Latn-AZ"/>
        </w:rPr>
      </w:pPr>
    </w:p>
    <w:p w:rsidR="00C15C6A" w:rsidRPr="001A1F06" w:rsidRDefault="00C15C6A" w:rsidP="00C15C6A">
      <w:pPr>
        <w:numPr>
          <w:ilvl w:val="1"/>
          <w:numId w:val="8"/>
        </w:numPr>
        <w:tabs>
          <w:tab w:val="clear" w:pos="348"/>
          <w:tab w:val="left" w:pos="720"/>
        </w:tabs>
        <w:spacing w:after="0" w:line="240" w:lineRule="auto"/>
        <w:ind w:left="720" w:hanging="732"/>
        <w:jc w:val="both"/>
        <w:rPr>
          <w:rFonts w:ascii="Palatino Linotype" w:hAnsi="Palatino Linotype" w:cs="Arial"/>
        </w:rPr>
      </w:pPr>
      <w:r w:rsidRPr="001A1F06">
        <w:rPr>
          <w:rFonts w:ascii="Palatino Linotype" w:hAnsi="Palatino Linotype" w:cs="Arial"/>
        </w:rPr>
        <w:t xml:space="preserve">Hazırkı Müqavilənin həyata keçirilməsi ilə bağlı Tərəflərin bir-birinə açdıqları konfidensial məlumatların məxfiliyinin qorunması təmin olunmalıdır. </w:t>
      </w:r>
    </w:p>
    <w:p w:rsidR="00C15C6A" w:rsidRDefault="00C15C6A" w:rsidP="00C15C6A">
      <w:pPr>
        <w:tabs>
          <w:tab w:val="left" w:pos="720"/>
        </w:tabs>
        <w:ind w:left="-12"/>
        <w:jc w:val="both"/>
        <w:rPr>
          <w:rFonts w:ascii="Palatino Linotype" w:hAnsi="Palatino Linotype" w:cs="Arial"/>
        </w:rPr>
      </w:pPr>
    </w:p>
    <w:p w:rsidR="00C15C6A" w:rsidRPr="001A1F06" w:rsidRDefault="00C15C6A" w:rsidP="00C15C6A">
      <w:pPr>
        <w:numPr>
          <w:ilvl w:val="1"/>
          <w:numId w:val="8"/>
        </w:numPr>
        <w:tabs>
          <w:tab w:val="clear" w:pos="348"/>
          <w:tab w:val="left" w:pos="720"/>
        </w:tabs>
        <w:spacing w:after="0" w:line="240" w:lineRule="auto"/>
        <w:ind w:left="720" w:hanging="732"/>
        <w:jc w:val="both"/>
        <w:rPr>
          <w:rFonts w:ascii="Palatino Linotype" w:hAnsi="Palatino Linotype" w:cs="Arial"/>
        </w:rPr>
      </w:pPr>
      <w:r w:rsidRPr="001A1F06">
        <w:rPr>
          <w:rFonts w:ascii="Palatino Linotype" w:hAnsi="Palatino Linotype" w:cs="Arial"/>
        </w:rPr>
        <w:t>Hazırkı Müqavilənin başa çatması və ya ləğv olunması 7.1 bəndilə nəzərdə tutulan Tərəflərin öhdəliyinin qüvvədə qalmasına təsir etmir.</w:t>
      </w:r>
    </w:p>
    <w:p w:rsidR="00C15C6A" w:rsidRPr="001A1F06" w:rsidRDefault="00C15C6A" w:rsidP="00C15C6A">
      <w:pPr>
        <w:tabs>
          <w:tab w:val="left" w:pos="720"/>
        </w:tabs>
        <w:jc w:val="both"/>
        <w:rPr>
          <w:rFonts w:ascii="Palatino Linotype" w:hAnsi="Palatino Linotype" w:cs="Arial"/>
        </w:rPr>
      </w:pPr>
    </w:p>
    <w:p w:rsidR="00C15C6A" w:rsidRPr="001A1F06" w:rsidRDefault="00C15C6A" w:rsidP="00C15C6A">
      <w:pPr>
        <w:tabs>
          <w:tab w:val="left" w:pos="720"/>
        </w:tabs>
        <w:jc w:val="both"/>
        <w:rPr>
          <w:rFonts w:ascii="Palatino Linotype" w:hAnsi="Palatino Linotype" w:cs="Arial"/>
        </w:rPr>
      </w:pPr>
    </w:p>
    <w:p w:rsidR="00C15C6A" w:rsidRPr="00A51A7C" w:rsidRDefault="00C15C6A" w:rsidP="00C15C6A">
      <w:pPr>
        <w:tabs>
          <w:tab w:val="left" w:pos="720"/>
        </w:tabs>
        <w:rPr>
          <w:rFonts w:ascii="Palatino Linotype" w:hAnsi="Palatino Linotype" w:cs="Arial"/>
          <w:b/>
        </w:rPr>
      </w:pPr>
      <w:r w:rsidRPr="00A51A7C">
        <w:rPr>
          <w:rFonts w:ascii="Palatino Linotype" w:hAnsi="Palatino Linotype" w:cs="Arial"/>
          <w:b/>
        </w:rPr>
        <w:t>MADDƏ 8. TƏRƏFLƏRİN MƏSULİYYƏTİ VƏ MÜBAHİSƏLƏRİN HƏLLİ</w:t>
      </w:r>
    </w:p>
    <w:p w:rsidR="00C15C6A" w:rsidRPr="001A1F06" w:rsidRDefault="00C15C6A" w:rsidP="00C15C6A">
      <w:pPr>
        <w:rPr>
          <w:rFonts w:ascii="Palatino Linotype" w:hAnsi="Palatino Linotype" w:cs="Arial"/>
        </w:rPr>
      </w:pPr>
    </w:p>
    <w:p w:rsidR="00C15C6A" w:rsidRDefault="00C15C6A" w:rsidP="00C15C6A">
      <w:pPr>
        <w:numPr>
          <w:ilvl w:val="1"/>
          <w:numId w:val="9"/>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Hazırkı Müqavilədən irəli gələn öhdəliklərin pozulması və ya lazımi qaydada yerinə yetirilməməsinə görə Tərəflər Azərbaycan Respublikasının qüvvədə olan qanunvericiliyinə əsasən hüquqi və maddi məsuliyyəti daşıyırlar. </w:t>
      </w:r>
    </w:p>
    <w:p w:rsidR="00C15C6A" w:rsidRPr="001A1F06"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9"/>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Hazırkı Müqavilədən irəli gələn və ya ona aid olan hər hansı mübahisə və ya fikir ayrılığı yaxud onun şərtlərinin pozulması Tərəflər arasında öncə danışıqlar yolu ilə həll edilməlidir. </w:t>
      </w:r>
    </w:p>
    <w:p w:rsidR="00C15C6A"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9"/>
        </w:numPr>
        <w:tabs>
          <w:tab w:val="clear" w:pos="360"/>
          <w:tab w:val="left" w:pos="720"/>
        </w:tabs>
        <w:spacing w:after="0" w:line="240" w:lineRule="auto"/>
        <w:ind w:left="720" w:hanging="720"/>
        <w:jc w:val="both"/>
        <w:rPr>
          <w:rFonts w:ascii="Palatino Linotype" w:hAnsi="Palatino Linotype" w:cs="Arial"/>
        </w:rPr>
      </w:pPr>
      <w:r w:rsidRPr="001A1F06">
        <w:rPr>
          <w:rFonts w:ascii="Palatino Linotype" w:hAnsi="Palatino Linotype" w:cs="Arial"/>
        </w:rPr>
        <w:lastRenderedPageBreak/>
        <w:t xml:space="preserve">Mübahisələr </w:t>
      </w:r>
      <w:r>
        <w:rPr>
          <w:rFonts w:ascii="Palatino Linotype" w:hAnsi="Palatino Linotype" w:cs="Arial"/>
        </w:rPr>
        <w:t>2</w:t>
      </w:r>
      <w:r w:rsidRPr="001A1F06">
        <w:rPr>
          <w:rFonts w:ascii="Palatino Linotype" w:hAnsi="Palatino Linotype" w:cs="Arial"/>
        </w:rPr>
        <w:t xml:space="preserve"> (</w:t>
      </w:r>
      <w:r>
        <w:rPr>
          <w:rFonts w:ascii="Palatino Linotype" w:hAnsi="Palatino Linotype" w:cs="Arial"/>
        </w:rPr>
        <w:t>iki</w:t>
      </w:r>
      <w:r w:rsidRPr="001A1F06">
        <w:rPr>
          <w:rFonts w:ascii="Palatino Linotype" w:hAnsi="Palatino Linotype" w:cs="Arial"/>
        </w:rPr>
        <w:t xml:space="preserve">) ay müddətində danışıqlar yolu ilə həll oluna bilinmədiyi təqdirdə Tərəflər aidiyyəti yurisdiksiyalı məhkəməyə müraciət etmək hüququndan istifadə edəcəklər. </w:t>
      </w:r>
    </w:p>
    <w:p w:rsidR="00C15C6A" w:rsidRPr="001A1F06" w:rsidRDefault="00C15C6A" w:rsidP="00C15C6A">
      <w:pPr>
        <w:tabs>
          <w:tab w:val="left" w:pos="720"/>
        </w:tabs>
        <w:jc w:val="both"/>
        <w:rPr>
          <w:rFonts w:ascii="Palatino Linotype" w:hAnsi="Palatino Linotype" w:cs="Arial"/>
        </w:rPr>
      </w:pPr>
    </w:p>
    <w:p w:rsidR="00C15C6A" w:rsidRPr="001A1F06" w:rsidRDefault="00C15C6A" w:rsidP="00C15C6A">
      <w:pPr>
        <w:tabs>
          <w:tab w:val="left" w:pos="720"/>
        </w:tabs>
        <w:jc w:val="both"/>
        <w:rPr>
          <w:rFonts w:ascii="Palatino Linotype" w:hAnsi="Palatino Linotype" w:cs="Arial"/>
        </w:rPr>
      </w:pPr>
    </w:p>
    <w:p w:rsidR="00C15C6A" w:rsidRPr="00B97ED5" w:rsidRDefault="00C15C6A" w:rsidP="00C15C6A">
      <w:pPr>
        <w:pStyle w:val="BodyText"/>
        <w:jc w:val="left"/>
        <w:rPr>
          <w:rFonts w:ascii="Palatino Linotype" w:hAnsi="Palatino Linotype" w:cs="Arial"/>
          <w:b/>
          <w:sz w:val="22"/>
          <w:szCs w:val="22"/>
          <w:lang w:val="az-Latn-AZ"/>
        </w:rPr>
      </w:pPr>
      <w:r w:rsidRPr="00B97ED5">
        <w:rPr>
          <w:rFonts w:ascii="Palatino Linotype" w:hAnsi="Palatino Linotype" w:cs="Arial"/>
          <w:b/>
          <w:sz w:val="22"/>
          <w:szCs w:val="22"/>
          <w:lang w:val="az-Latn-AZ"/>
        </w:rPr>
        <w:t>MADDƏ 9. QARŞISIALINMAZ QÜVVƏ (FORCE MAJEUR</w:t>
      </w:r>
      <w:r>
        <w:rPr>
          <w:rFonts w:ascii="Palatino Linotype" w:hAnsi="Palatino Linotype" w:cs="Arial"/>
          <w:b/>
          <w:sz w:val="22"/>
          <w:szCs w:val="22"/>
          <w:lang w:val="az-Latn-AZ"/>
        </w:rPr>
        <w:t>E</w:t>
      </w:r>
      <w:r w:rsidRPr="00B97ED5">
        <w:rPr>
          <w:rFonts w:ascii="Palatino Linotype" w:hAnsi="Palatino Linotype" w:cs="Arial"/>
          <w:b/>
          <w:sz w:val="22"/>
          <w:szCs w:val="22"/>
          <w:lang w:val="az-Latn-AZ"/>
        </w:rPr>
        <w:t>)</w:t>
      </w:r>
    </w:p>
    <w:p w:rsidR="00C15C6A" w:rsidRPr="001A1F06" w:rsidRDefault="00C15C6A" w:rsidP="00C15C6A">
      <w:pPr>
        <w:pStyle w:val="BodyText"/>
        <w:jc w:val="center"/>
        <w:rPr>
          <w:rFonts w:ascii="Palatino Linotype" w:hAnsi="Palatino Linotype" w:cs="Arial"/>
          <w:b/>
          <w:color w:val="000000"/>
          <w:sz w:val="22"/>
          <w:szCs w:val="22"/>
          <w:lang w:val="az-Latn-AZ"/>
        </w:rPr>
      </w:pPr>
    </w:p>
    <w:p w:rsidR="00C15C6A" w:rsidRDefault="00C15C6A" w:rsidP="00C15C6A">
      <w:pPr>
        <w:numPr>
          <w:ilvl w:val="1"/>
          <w:numId w:val="10"/>
        </w:numPr>
        <w:tabs>
          <w:tab w:val="clear" w:pos="348"/>
          <w:tab w:val="left" w:pos="720"/>
        </w:tabs>
        <w:spacing w:after="0" w:line="240" w:lineRule="auto"/>
        <w:ind w:left="720" w:hanging="732"/>
        <w:jc w:val="both"/>
        <w:rPr>
          <w:rFonts w:ascii="Palatino Linotype" w:hAnsi="Palatino Linotype" w:cs="Arial"/>
        </w:rPr>
      </w:pPr>
      <w:r w:rsidRPr="001A1F06">
        <w:rPr>
          <w:rFonts w:ascii="Palatino Linotype" w:hAnsi="Palatino Linotype" w:cs="Arial"/>
        </w:rPr>
        <w:t xml:space="preserve">Hazırkı Müqavilə bağlandığı məqamda Tərəflərin iradəsindən asılı olmayan, qabaqcadan nəzərdə tutulması və məntiqə uyğun ehtiyatlılıq şəraitində rəf edilməsi mümkün olmayan qarşısıalınmaz qüvvə (hərbi əməliyyatlar, fövqəladə hallar, hökumətin qərarları, mülki iğtişaşlar, mühasirə, zəlzələ, yanğın, daşqın və s. kimi hadisələr) ortaya çıxdığı təqdirdə Tərəflər üzərinə götürdükləri öhdəliklərin yerinə yetirilməməsinə görə  məsuliyyət daşımırlar. </w:t>
      </w:r>
    </w:p>
    <w:p w:rsidR="00C15C6A" w:rsidRPr="001A1F06" w:rsidRDefault="00C15C6A" w:rsidP="00C15C6A">
      <w:pPr>
        <w:tabs>
          <w:tab w:val="left" w:pos="720"/>
        </w:tabs>
        <w:ind w:left="-12"/>
        <w:jc w:val="both"/>
        <w:rPr>
          <w:rFonts w:ascii="Palatino Linotype" w:hAnsi="Palatino Linotype" w:cs="Arial"/>
        </w:rPr>
      </w:pPr>
    </w:p>
    <w:p w:rsidR="00C15C6A" w:rsidRDefault="00C15C6A" w:rsidP="00C15C6A">
      <w:pPr>
        <w:numPr>
          <w:ilvl w:val="1"/>
          <w:numId w:val="10"/>
        </w:numPr>
        <w:tabs>
          <w:tab w:val="clear" w:pos="348"/>
          <w:tab w:val="left" w:pos="720"/>
        </w:tabs>
        <w:spacing w:after="0" w:line="240" w:lineRule="auto"/>
        <w:ind w:left="720" w:hanging="732"/>
        <w:jc w:val="both"/>
        <w:rPr>
          <w:rFonts w:ascii="Palatino Linotype" w:hAnsi="Palatino Linotype" w:cs="Arial"/>
        </w:rPr>
      </w:pPr>
      <w:r w:rsidRPr="001A1F06">
        <w:rPr>
          <w:rFonts w:ascii="Palatino Linotype" w:hAnsi="Palatino Linotype" w:cs="Arial"/>
        </w:rPr>
        <w:t xml:space="preserve">Öhdəlikləri yerinə yetirmək imkanı olmayan Tərəf bu barədə yazılı akt tərtib edir və digər tərəfi dərhal yaranmış şərait, onun nəzərdə tutulan davamlığı və sona çatması müddəti barədə məlumat verir.  </w:t>
      </w:r>
    </w:p>
    <w:p w:rsidR="00C15C6A" w:rsidRDefault="00C15C6A" w:rsidP="00C15C6A">
      <w:pPr>
        <w:tabs>
          <w:tab w:val="left" w:pos="720"/>
        </w:tabs>
        <w:jc w:val="both"/>
        <w:rPr>
          <w:rFonts w:ascii="Palatino Linotype" w:hAnsi="Palatino Linotype" w:cs="Arial"/>
        </w:rPr>
      </w:pPr>
    </w:p>
    <w:p w:rsidR="00C15C6A" w:rsidRPr="001A1F06" w:rsidRDefault="00C15C6A" w:rsidP="00C15C6A">
      <w:pPr>
        <w:numPr>
          <w:ilvl w:val="1"/>
          <w:numId w:val="10"/>
        </w:numPr>
        <w:tabs>
          <w:tab w:val="clear" w:pos="348"/>
          <w:tab w:val="left" w:pos="720"/>
        </w:tabs>
        <w:spacing w:after="0" w:line="240" w:lineRule="auto"/>
        <w:ind w:left="720" w:hanging="732"/>
        <w:jc w:val="both"/>
        <w:rPr>
          <w:rFonts w:ascii="Palatino Linotype" w:hAnsi="Palatino Linotype" w:cs="Arial"/>
        </w:rPr>
      </w:pPr>
      <w:r w:rsidRPr="001A1F06">
        <w:rPr>
          <w:rFonts w:ascii="Palatino Linotype" w:hAnsi="Palatino Linotype" w:cs="Arial"/>
        </w:rPr>
        <w:t>Force Majeur halları 2 (iki) aydan artıq davam etdiyi təqdirdə Tərəflər hazırkı Müqavilə üzrə münasibətlərin davam etməyinin məqsədəuyğunluğu barədə qərar qəbul edə bilərlər.</w:t>
      </w: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B97ED5" w:rsidRDefault="00C15C6A" w:rsidP="00C15C6A">
      <w:pPr>
        <w:pStyle w:val="BodyText"/>
        <w:jc w:val="left"/>
        <w:rPr>
          <w:rFonts w:ascii="Palatino Linotype" w:hAnsi="Palatino Linotype" w:cs="Arial"/>
          <w:b/>
          <w:sz w:val="22"/>
          <w:szCs w:val="22"/>
          <w:lang w:val="az-Latn-AZ"/>
        </w:rPr>
      </w:pPr>
      <w:r w:rsidRPr="00B97ED5">
        <w:rPr>
          <w:rFonts w:ascii="Palatino Linotype" w:hAnsi="Palatino Linotype" w:cs="Arial"/>
          <w:b/>
          <w:sz w:val="22"/>
          <w:szCs w:val="22"/>
          <w:lang w:val="az-Latn-AZ"/>
        </w:rPr>
        <w:t>MADDƏ 10. MÜQAVİLƏNİN DÜZƏLİŞ OLUNMASI</w:t>
      </w:r>
    </w:p>
    <w:p w:rsidR="00C15C6A" w:rsidRPr="001A1F06" w:rsidRDefault="00C15C6A" w:rsidP="00C15C6A">
      <w:pPr>
        <w:pStyle w:val="BodyText"/>
        <w:rPr>
          <w:rFonts w:ascii="Palatino Linotype" w:hAnsi="Palatino Linotype" w:cs="Arial"/>
          <w:b/>
          <w:sz w:val="22"/>
          <w:szCs w:val="22"/>
          <w:lang w:val="az-Latn-AZ"/>
        </w:rPr>
      </w:pPr>
    </w:p>
    <w:p w:rsidR="00C15C6A" w:rsidRDefault="00C15C6A" w:rsidP="00C15C6A">
      <w:pPr>
        <w:numPr>
          <w:ilvl w:val="1"/>
          <w:numId w:val="11"/>
        </w:numPr>
        <w:tabs>
          <w:tab w:val="clear" w:pos="453"/>
          <w:tab w:val="num" w:pos="720"/>
        </w:tabs>
        <w:spacing w:after="0" w:line="240" w:lineRule="auto"/>
        <w:ind w:left="720" w:hanging="732"/>
        <w:jc w:val="both"/>
        <w:rPr>
          <w:rFonts w:ascii="Palatino Linotype" w:hAnsi="Palatino Linotype" w:cs="Arial"/>
        </w:rPr>
      </w:pPr>
      <w:r w:rsidRPr="001A1F06">
        <w:rPr>
          <w:rFonts w:ascii="Palatino Linotype" w:hAnsi="Palatino Linotype" w:cs="Arial"/>
        </w:rPr>
        <w:t xml:space="preserve">Tərəflərin qarşılıqlı razılığı əsasında hazırkı Müqaviləyə, onun ayrılmaz hissəsi olan ayrı-ayrı Protokollarla müvafiq qaydada rəsmiləşdirilən, dəyişikliklər və əlavələr edilə bilər. </w:t>
      </w:r>
    </w:p>
    <w:p w:rsidR="00C15C6A" w:rsidRPr="001A1F06" w:rsidRDefault="00C15C6A" w:rsidP="00C15C6A">
      <w:pPr>
        <w:ind w:left="-12"/>
        <w:jc w:val="both"/>
        <w:rPr>
          <w:rFonts w:ascii="Palatino Linotype" w:hAnsi="Palatino Linotype" w:cs="Arial"/>
        </w:rPr>
      </w:pPr>
    </w:p>
    <w:p w:rsidR="00C15C6A" w:rsidRPr="001A1F06" w:rsidRDefault="00C15C6A" w:rsidP="00C15C6A">
      <w:pPr>
        <w:numPr>
          <w:ilvl w:val="1"/>
          <w:numId w:val="11"/>
        </w:numPr>
        <w:tabs>
          <w:tab w:val="clear" w:pos="453"/>
          <w:tab w:val="num" w:pos="720"/>
        </w:tabs>
        <w:spacing w:after="0" w:line="240" w:lineRule="auto"/>
        <w:ind w:left="720" w:hanging="732"/>
        <w:jc w:val="both"/>
        <w:rPr>
          <w:rFonts w:ascii="Palatino Linotype" w:hAnsi="Palatino Linotype" w:cs="Arial"/>
        </w:rPr>
      </w:pPr>
      <w:r w:rsidRPr="001A1F06">
        <w:rPr>
          <w:rFonts w:ascii="Palatino Linotype" w:hAnsi="Palatino Linotype" w:cs="Arial"/>
        </w:rPr>
        <w:t xml:space="preserve">Qeyd olunan Protokollar hər iki Tərəf imzaladığı andan qüvvəyə minir. </w:t>
      </w:r>
    </w:p>
    <w:p w:rsidR="00C15C6A" w:rsidRPr="001A1F06" w:rsidRDefault="00C15C6A" w:rsidP="00C15C6A">
      <w:pPr>
        <w:jc w:val="both"/>
        <w:rPr>
          <w:rFonts w:ascii="Palatino Linotype" w:hAnsi="Palatino Linotype" w:cs="Arial"/>
        </w:rPr>
      </w:pPr>
    </w:p>
    <w:p w:rsidR="00C15C6A" w:rsidRPr="001A1F06" w:rsidRDefault="00C15C6A" w:rsidP="00C15C6A">
      <w:pPr>
        <w:pStyle w:val="BodyText"/>
        <w:rPr>
          <w:rFonts w:ascii="Palatino Linotype" w:hAnsi="Palatino Linotype" w:cs="Arial"/>
          <w:b/>
          <w:sz w:val="22"/>
          <w:szCs w:val="22"/>
          <w:lang w:val="az-Latn-AZ"/>
        </w:rPr>
      </w:pPr>
    </w:p>
    <w:p w:rsidR="00C15C6A" w:rsidRPr="00B97ED5" w:rsidRDefault="00C15C6A" w:rsidP="00C15C6A">
      <w:pPr>
        <w:pStyle w:val="BodyText"/>
        <w:jc w:val="left"/>
        <w:rPr>
          <w:rFonts w:ascii="Palatino Linotype" w:hAnsi="Palatino Linotype" w:cs="Arial"/>
          <w:b/>
          <w:sz w:val="22"/>
          <w:szCs w:val="22"/>
          <w:lang w:val="az-Latn-AZ"/>
        </w:rPr>
      </w:pPr>
      <w:r w:rsidRPr="00B97ED5">
        <w:rPr>
          <w:rFonts w:ascii="Palatino Linotype" w:hAnsi="Palatino Linotype" w:cs="Arial"/>
          <w:b/>
          <w:sz w:val="22"/>
          <w:szCs w:val="22"/>
          <w:lang w:val="az-Latn-AZ"/>
        </w:rPr>
        <w:t>MADDƏ 11. MÜQAVİLƏNİN QÜVVƏYƏ MİNMƏSI VƏ ETİBARLIQ MÜDDƏTİ</w:t>
      </w:r>
    </w:p>
    <w:p w:rsidR="00C15C6A" w:rsidRPr="001A1F06" w:rsidRDefault="00C15C6A" w:rsidP="00C15C6A">
      <w:pPr>
        <w:pStyle w:val="BodyText"/>
        <w:jc w:val="center"/>
        <w:rPr>
          <w:rFonts w:ascii="Palatino Linotype" w:hAnsi="Palatino Linotype" w:cs="Arial"/>
          <w:b/>
          <w:sz w:val="22"/>
          <w:szCs w:val="22"/>
          <w:lang w:val="az-Latn-AZ"/>
        </w:rPr>
      </w:pPr>
    </w:p>
    <w:p w:rsidR="00C15C6A" w:rsidRDefault="00C15C6A" w:rsidP="00C15C6A">
      <w:pPr>
        <w:numPr>
          <w:ilvl w:val="1"/>
          <w:numId w:val="7"/>
        </w:numPr>
        <w:tabs>
          <w:tab w:val="clear" w:pos="465"/>
          <w:tab w:val="num"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Hazırkı Müqavilə </w:t>
      </w:r>
      <w:r>
        <w:rPr>
          <w:rFonts w:ascii="Palatino Linotype" w:hAnsi="Palatino Linotype" w:cs="Arial"/>
        </w:rPr>
        <w:t xml:space="preserve">imzalandığı andan qüvvəyə minir və “___” ___________ 2009-ci il tarixədək </w:t>
      </w:r>
      <w:r w:rsidRPr="001A1F06">
        <w:rPr>
          <w:rFonts w:ascii="Palatino Linotype" w:hAnsi="Palatino Linotype" w:cs="Arial"/>
        </w:rPr>
        <w:t>etibarlıdır.</w:t>
      </w:r>
    </w:p>
    <w:p w:rsidR="00C15C6A" w:rsidRPr="001A1F06" w:rsidRDefault="00C15C6A" w:rsidP="00C15C6A">
      <w:pPr>
        <w:jc w:val="both"/>
        <w:rPr>
          <w:rFonts w:ascii="Palatino Linotype" w:hAnsi="Palatino Linotype" w:cs="Arial"/>
        </w:rPr>
      </w:pPr>
    </w:p>
    <w:p w:rsidR="00C15C6A" w:rsidRDefault="00C15C6A" w:rsidP="00C15C6A">
      <w:pPr>
        <w:numPr>
          <w:ilvl w:val="1"/>
          <w:numId w:val="7"/>
        </w:numPr>
        <w:tabs>
          <w:tab w:val="clear" w:pos="465"/>
          <w:tab w:val="num" w:pos="720"/>
        </w:tabs>
        <w:spacing w:after="0" w:line="240" w:lineRule="auto"/>
        <w:ind w:left="720" w:hanging="720"/>
        <w:jc w:val="both"/>
        <w:rPr>
          <w:rFonts w:ascii="Palatino Linotype" w:hAnsi="Palatino Linotype" w:cs="Arial"/>
        </w:rPr>
      </w:pPr>
      <w:r w:rsidRPr="001A1F06">
        <w:rPr>
          <w:rFonts w:ascii="Palatino Linotype" w:hAnsi="Palatino Linotype" w:cs="Arial"/>
        </w:rPr>
        <w:t xml:space="preserve">Tərəflərdən heç biri müvafiq müddətin başa çatmasına </w:t>
      </w:r>
      <w:r>
        <w:rPr>
          <w:rFonts w:ascii="Palatino Linotype" w:hAnsi="Palatino Linotype" w:cs="Arial"/>
        </w:rPr>
        <w:t>15</w:t>
      </w:r>
      <w:r w:rsidRPr="001A1F06">
        <w:rPr>
          <w:rFonts w:ascii="Palatino Linotype" w:hAnsi="Palatino Linotype" w:cs="Arial"/>
        </w:rPr>
        <w:t xml:space="preserve"> (</w:t>
      </w:r>
      <w:r>
        <w:rPr>
          <w:rFonts w:ascii="Palatino Linotype" w:hAnsi="Palatino Linotype" w:cs="Arial"/>
        </w:rPr>
        <w:t>on beş</w:t>
      </w:r>
      <w:r w:rsidRPr="001A1F06">
        <w:rPr>
          <w:rFonts w:ascii="Palatino Linotype" w:hAnsi="Palatino Linotype" w:cs="Arial"/>
        </w:rPr>
        <w:t xml:space="preserve">) </w:t>
      </w:r>
      <w:r>
        <w:rPr>
          <w:rFonts w:ascii="Palatino Linotype" w:hAnsi="Palatino Linotype" w:cs="Arial"/>
        </w:rPr>
        <w:t xml:space="preserve">gün </w:t>
      </w:r>
      <w:r w:rsidRPr="001A1F06">
        <w:rPr>
          <w:rFonts w:ascii="Palatino Linotype" w:hAnsi="Palatino Linotype" w:cs="Arial"/>
        </w:rPr>
        <w:t xml:space="preserve">qalmış hazırkı Müqavilənin ləğv etmək niyyəti barədə qarşı Tərəfə yazılı surətdə rəsmi xəbərdarlıq etməzsə, Müqavilənin qüvvəsi avtomatik olaraq növbəti </w:t>
      </w:r>
      <w:r>
        <w:rPr>
          <w:rFonts w:ascii="Palatino Linotype" w:hAnsi="Palatino Linotype" w:cs="Arial"/>
        </w:rPr>
        <w:t xml:space="preserve">1 </w:t>
      </w:r>
      <w:r w:rsidRPr="001A1F06">
        <w:rPr>
          <w:rFonts w:ascii="Palatino Linotype" w:hAnsi="Palatino Linotype" w:cs="Arial"/>
        </w:rPr>
        <w:t>(</w:t>
      </w:r>
      <w:r>
        <w:rPr>
          <w:rFonts w:ascii="Palatino Linotype" w:hAnsi="Palatino Linotype" w:cs="Arial"/>
        </w:rPr>
        <w:t>bir</w:t>
      </w:r>
      <w:r w:rsidRPr="001A1F06">
        <w:rPr>
          <w:rFonts w:ascii="Palatino Linotype" w:hAnsi="Palatino Linotype" w:cs="Arial"/>
        </w:rPr>
        <w:t>) il müddət</w:t>
      </w:r>
      <w:r>
        <w:rPr>
          <w:rFonts w:ascii="Palatino Linotype" w:hAnsi="Palatino Linotype" w:cs="Arial"/>
        </w:rPr>
        <w:t>ləri</w:t>
      </w:r>
      <w:r w:rsidRPr="001A1F06">
        <w:rPr>
          <w:rFonts w:ascii="Palatino Linotype" w:hAnsi="Palatino Linotype" w:cs="Arial"/>
        </w:rPr>
        <w:t>nə uzadılacaqdır.</w:t>
      </w:r>
    </w:p>
    <w:p w:rsidR="00C15C6A" w:rsidRDefault="00C15C6A" w:rsidP="00C15C6A">
      <w:pPr>
        <w:jc w:val="both"/>
        <w:rPr>
          <w:rFonts w:ascii="Palatino Linotype" w:hAnsi="Palatino Linotype" w:cs="Arial"/>
        </w:rPr>
      </w:pPr>
    </w:p>
    <w:p w:rsidR="00C15C6A" w:rsidRPr="007F3D07" w:rsidRDefault="00C15C6A" w:rsidP="00C15C6A">
      <w:pPr>
        <w:numPr>
          <w:ilvl w:val="1"/>
          <w:numId w:val="7"/>
        </w:numPr>
        <w:tabs>
          <w:tab w:val="clear" w:pos="465"/>
          <w:tab w:val="num" w:pos="720"/>
        </w:tabs>
        <w:spacing w:after="0" w:line="240" w:lineRule="auto"/>
        <w:ind w:left="720" w:hanging="720"/>
        <w:jc w:val="both"/>
        <w:rPr>
          <w:rFonts w:ascii="Palatino Linotype" w:hAnsi="Palatino Linotype" w:cs="Arial"/>
        </w:rPr>
      </w:pPr>
      <w:r w:rsidRPr="007F3D07">
        <w:rPr>
          <w:rFonts w:ascii="Palatino Linotype" w:hAnsi="Palatino Linotype" w:cs="Arial"/>
        </w:rPr>
        <w:lastRenderedPageBreak/>
        <w:t xml:space="preserve">Tərəflər hazırkı Müqavilənin müddətini vaxtından əvvəl dayandırmaq hüququnu özlərində saxlayırlar. Bu halda hazırkı Müqaviləni ləğv etmək istəyən tərəf 15 (on beş) gün əvvəl qarşı tərəfi yazılı surətdə öz niyyəti barədə rəsmi olaraq xəbərdar etməlidir. </w:t>
      </w:r>
    </w:p>
    <w:p w:rsidR="00C15C6A" w:rsidRPr="001A1F06" w:rsidRDefault="00C15C6A" w:rsidP="00C15C6A">
      <w:pPr>
        <w:jc w:val="both"/>
        <w:rPr>
          <w:rFonts w:ascii="Palatino Linotype" w:hAnsi="Palatino Linotype" w:cs="Arial"/>
        </w:rPr>
      </w:pPr>
    </w:p>
    <w:p w:rsidR="00C15C6A" w:rsidRPr="001A1F06" w:rsidRDefault="00C15C6A" w:rsidP="00C15C6A">
      <w:pPr>
        <w:ind w:left="708"/>
        <w:jc w:val="both"/>
        <w:rPr>
          <w:rFonts w:ascii="Palatino Linotype" w:hAnsi="Palatino Linotype" w:cs="Arial"/>
        </w:rPr>
      </w:pPr>
      <w:r w:rsidRPr="001A1F06">
        <w:rPr>
          <w:rFonts w:ascii="Palatino Linotype" w:hAnsi="Palatino Linotype" w:cs="Arial"/>
        </w:rPr>
        <w:t>Yuxarıda qeyd olunanlara təsdiq olaraq, hazırkı Müqavilə Bakı şəhərində iki əsl nüsxədə, hər Tərəf üçün biri olmaqla, tərtib olun</w:t>
      </w:r>
      <w:r>
        <w:rPr>
          <w:rFonts w:ascii="Palatino Linotype" w:hAnsi="Palatino Linotype" w:cs="Arial"/>
        </w:rPr>
        <w:t>muşdur</w:t>
      </w:r>
      <w:r w:rsidRPr="001A1F06">
        <w:rPr>
          <w:rFonts w:ascii="Palatino Linotype" w:hAnsi="Palatino Linotype" w:cs="Arial"/>
        </w:rPr>
        <w:t xml:space="preserve">. </w:t>
      </w:r>
    </w:p>
    <w:p w:rsidR="00C15C6A" w:rsidRPr="001A1F06" w:rsidRDefault="00C15C6A" w:rsidP="00C15C6A">
      <w:pPr>
        <w:jc w:val="both"/>
        <w:rPr>
          <w:rFonts w:ascii="Palatino Linotype" w:hAnsi="Palatino Linotype" w:cs="Arial"/>
        </w:rPr>
      </w:pP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tbl>
      <w:tblPr>
        <w:tblW w:w="0" w:type="auto"/>
        <w:tblInd w:w="468" w:type="dxa"/>
        <w:tblLook w:val="01E0" w:firstRow="1" w:lastRow="1" w:firstColumn="1" w:lastColumn="1" w:noHBand="0" w:noVBand="0"/>
      </w:tblPr>
      <w:tblGrid>
        <w:gridCol w:w="4680"/>
        <w:gridCol w:w="4423"/>
      </w:tblGrid>
      <w:tr w:rsidR="00C15C6A" w:rsidRPr="00D435B9" w:rsidTr="00B51F9E">
        <w:tc>
          <w:tcPr>
            <w:tcW w:w="4680" w:type="dxa"/>
            <w:shd w:val="clear" w:color="auto" w:fill="auto"/>
          </w:tcPr>
          <w:p w:rsidR="00C15C6A" w:rsidRPr="00D435B9" w:rsidRDefault="00C15C6A" w:rsidP="00B51F9E">
            <w:pPr>
              <w:pStyle w:val="BodyText"/>
              <w:jc w:val="center"/>
              <w:rPr>
                <w:rFonts w:ascii="Palatino Linotype" w:hAnsi="Palatino Linotype" w:cs="Arial"/>
                <w:b/>
                <w:sz w:val="22"/>
                <w:szCs w:val="22"/>
                <w:lang w:val="az-Latn-AZ"/>
              </w:rPr>
            </w:pPr>
            <w:r w:rsidRPr="00D435B9">
              <w:rPr>
                <w:rFonts w:ascii="Palatino Linotype" w:hAnsi="Palatino Linotype" w:cs="Arial"/>
                <w:b/>
                <w:sz w:val="22"/>
                <w:szCs w:val="22"/>
                <w:lang w:val="az-Latn-AZ"/>
              </w:rPr>
              <w:t>Icarəyə verən</w:t>
            </w:r>
          </w:p>
        </w:tc>
        <w:tc>
          <w:tcPr>
            <w:tcW w:w="4423" w:type="dxa"/>
            <w:shd w:val="clear" w:color="auto" w:fill="auto"/>
          </w:tcPr>
          <w:p w:rsidR="00C15C6A" w:rsidRPr="00D435B9" w:rsidRDefault="00C15C6A" w:rsidP="00B51F9E">
            <w:pPr>
              <w:pStyle w:val="BodyText"/>
              <w:jc w:val="center"/>
              <w:rPr>
                <w:rFonts w:ascii="Palatino Linotype" w:hAnsi="Palatino Linotype" w:cs="Arial"/>
                <w:b/>
                <w:sz w:val="22"/>
                <w:szCs w:val="22"/>
                <w:lang w:val="az-Latn-AZ"/>
              </w:rPr>
            </w:pPr>
            <w:r w:rsidRPr="00D435B9">
              <w:rPr>
                <w:rFonts w:ascii="Palatino Linotype" w:hAnsi="Palatino Linotype" w:cs="Arial"/>
                <w:b/>
                <w:sz w:val="22"/>
                <w:szCs w:val="22"/>
                <w:lang w:val="az-Latn-AZ"/>
              </w:rPr>
              <w:t>Icarədar</w:t>
            </w:r>
          </w:p>
        </w:tc>
      </w:tr>
      <w:tr w:rsidR="00C15C6A" w:rsidRPr="00D435B9" w:rsidTr="00B51F9E">
        <w:trPr>
          <w:trHeight w:val="1709"/>
        </w:trPr>
        <w:tc>
          <w:tcPr>
            <w:tcW w:w="4680" w:type="dxa"/>
            <w:shd w:val="clear" w:color="auto" w:fill="auto"/>
          </w:tcPr>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r w:rsidRPr="00D435B9">
              <w:rPr>
                <w:rFonts w:ascii="Palatino Linotype" w:hAnsi="Palatino Linotype" w:cs="Arial"/>
                <w:sz w:val="22"/>
                <w:szCs w:val="22"/>
                <w:lang w:val="az-Latn-AZ"/>
              </w:rPr>
              <w:t>_________________________</w:t>
            </w: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F.A.A</w:t>
            </w:r>
          </w:p>
          <w:p w:rsidR="00C15C6A" w:rsidRPr="00D435B9" w:rsidRDefault="00C15C6A" w:rsidP="00B93FDF">
            <w:pPr>
              <w:pStyle w:val="BodyText"/>
              <w:jc w:val="center"/>
              <w:rPr>
                <w:rFonts w:ascii="Palatino Linotype" w:hAnsi="Palatino Linotype" w:cs="Arial"/>
                <w:sz w:val="22"/>
                <w:szCs w:val="22"/>
                <w:lang w:val="az-Latn-AZ"/>
              </w:rPr>
            </w:pPr>
            <w:r w:rsidRPr="00D435B9">
              <w:rPr>
                <w:rFonts w:ascii="Palatino Linotype" w:hAnsi="Palatino Linotype" w:cs="Arial"/>
                <w:sz w:val="22"/>
                <w:szCs w:val="22"/>
                <w:lang w:val="az-Latn-AZ"/>
              </w:rPr>
              <w:t xml:space="preserve"> “</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 20</w:t>
            </w:r>
            <w:r w:rsidR="00B93FDF">
              <w:rPr>
                <w:rFonts w:ascii="Palatino Linotype" w:hAnsi="Palatino Linotype" w:cs="Arial"/>
                <w:sz w:val="22"/>
                <w:szCs w:val="22"/>
                <w:lang w:val="az-Latn-AZ"/>
              </w:rPr>
              <w:t>1</w:t>
            </w:r>
            <w:r w:rsidRPr="00D435B9">
              <w:rPr>
                <w:rFonts w:ascii="Palatino Linotype" w:hAnsi="Palatino Linotype" w:cs="Arial"/>
                <w:sz w:val="22"/>
                <w:szCs w:val="22"/>
                <w:lang w:val="az-Latn-AZ"/>
              </w:rPr>
              <w:t>8-ci il</w:t>
            </w:r>
          </w:p>
        </w:tc>
        <w:tc>
          <w:tcPr>
            <w:tcW w:w="4423" w:type="dxa"/>
            <w:shd w:val="clear" w:color="auto" w:fill="auto"/>
          </w:tcPr>
          <w:p w:rsidR="00C15C6A" w:rsidRPr="00D435B9" w:rsidRDefault="00C15C6A" w:rsidP="00B51F9E">
            <w:pPr>
              <w:pStyle w:val="BodyText"/>
              <w:jc w:val="right"/>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________________________</w:t>
            </w: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F.A.A</w:t>
            </w: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 20</w:t>
            </w:r>
            <w:r w:rsidR="00B93FDF">
              <w:rPr>
                <w:rFonts w:ascii="Palatino Linotype" w:hAnsi="Palatino Linotype" w:cs="Arial"/>
                <w:sz w:val="22"/>
                <w:szCs w:val="22"/>
                <w:lang w:val="az-Latn-AZ"/>
              </w:rPr>
              <w:t>1</w:t>
            </w:r>
            <w:r w:rsidRPr="00D435B9">
              <w:rPr>
                <w:rFonts w:ascii="Palatino Linotype" w:hAnsi="Palatino Linotype" w:cs="Arial"/>
                <w:sz w:val="22"/>
                <w:szCs w:val="22"/>
                <w:lang w:val="az-Latn-AZ"/>
              </w:rPr>
              <w:t>8-ci il</w:t>
            </w:r>
          </w:p>
          <w:p w:rsidR="00C15C6A" w:rsidRPr="00D435B9" w:rsidRDefault="00C15C6A" w:rsidP="00B51F9E">
            <w:pPr>
              <w:pStyle w:val="BodyText"/>
              <w:ind w:left="75"/>
              <w:jc w:val="center"/>
              <w:rPr>
                <w:rFonts w:ascii="Palatino Linotype" w:hAnsi="Palatino Linotype" w:cs="Arial"/>
                <w:sz w:val="22"/>
                <w:szCs w:val="22"/>
                <w:lang w:val="az-Latn-AZ"/>
              </w:rPr>
            </w:pPr>
          </w:p>
        </w:tc>
      </w:tr>
    </w:tbl>
    <w:p w:rsidR="00C15C6A" w:rsidRPr="001A1F06" w:rsidRDefault="00C15C6A" w:rsidP="00C15C6A">
      <w:pPr>
        <w:rPr>
          <w:rFonts w:ascii="Palatino Linotype" w:hAnsi="Palatino Linotype"/>
        </w:rPr>
      </w:pPr>
    </w:p>
    <w:p w:rsidR="00C15C6A" w:rsidRPr="001A1F06" w:rsidRDefault="00C15C6A" w:rsidP="00C15C6A">
      <w:pPr>
        <w:pStyle w:val="BodyText"/>
        <w:jc w:val="center"/>
        <w:rPr>
          <w:rFonts w:ascii="Palatino Linotype" w:hAnsi="Palatino Linotype" w:cs="Arial"/>
          <w:b/>
          <w:sz w:val="22"/>
          <w:szCs w:val="22"/>
          <w:u w:val="single"/>
          <w:lang w:val="az-Latn-AZ"/>
        </w:rPr>
      </w:pPr>
      <w:r w:rsidRPr="001A1F06">
        <w:rPr>
          <w:rFonts w:ascii="Palatino Linotype" w:hAnsi="Palatino Linotype" w:cs="Arial"/>
          <w:b/>
          <w:sz w:val="22"/>
          <w:szCs w:val="22"/>
          <w:u w:val="single"/>
          <w:lang w:val="az-Latn-AZ"/>
        </w:rPr>
        <w:t xml:space="preserve">Tərəflərin rekvizitləri </w:t>
      </w:r>
    </w:p>
    <w:p w:rsidR="00C15C6A" w:rsidRPr="001A1F06" w:rsidRDefault="00C15C6A" w:rsidP="00C15C6A">
      <w:pPr>
        <w:pStyle w:val="BodyText"/>
        <w:rPr>
          <w:rFonts w:ascii="Palatino Linotype" w:hAnsi="Palatino Linotype" w:cs="Arial"/>
          <w:sz w:val="22"/>
          <w:szCs w:val="22"/>
          <w:lang w:val="az-Latn-AZ"/>
        </w:rPr>
      </w:pPr>
    </w:p>
    <w:tbl>
      <w:tblPr>
        <w:tblW w:w="9288" w:type="dxa"/>
        <w:tblInd w:w="468" w:type="dxa"/>
        <w:tblLook w:val="01E0" w:firstRow="1" w:lastRow="1" w:firstColumn="1" w:lastColumn="1" w:noHBand="0" w:noVBand="0"/>
      </w:tblPr>
      <w:tblGrid>
        <w:gridCol w:w="4707"/>
        <w:gridCol w:w="4581"/>
      </w:tblGrid>
      <w:tr w:rsidR="00C15C6A" w:rsidRPr="00D435B9" w:rsidTr="00B51F9E">
        <w:trPr>
          <w:trHeight w:val="1459"/>
        </w:trPr>
        <w:tc>
          <w:tcPr>
            <w:tcW w:w="4707" w:type="dxa"/>
            <w:shd w:val="clear" w:color="auto" w:fill="auto"/>
          </w:tcPr>
          <w:p w:rsidR="00C15C6A" w:rsidRPr="00D435B9" w:rsidRDefault="00C15C6A" w:rsidP="00B51F9E">
            <w:pPr>
              <w:pStyle w:val="BodyText"/>
              <w:ind w:left="54"/>
              <w:rPr>
                <w:rFonts w:ascii="Palatino Linotype" w:hAnsi="Palatino Linotype" w:cs="Arial"/>
                <w:sz w:val="22"/>
                <w:szCs w:val="22"/>
                <w:lang w:val="az-Latn-AZ"/>
              </w:rPr>
            </w:pPr>
          </w:p>
        </w:tc>
        <w:tc>
          <w:tcPr>
            <w:tcW w:w="4581" w:type="dxa"/>
            <w:shd w:val="clear" w:color="auto" w:fill="auto"/>
          </w:tcPr>
          <w:p w:rsidR="00C15C6A" w:rsidRPr="00D435B9" w:rsidRDefault="00C15C6A" w:rsidP="00B51F9E">
            <w:pPr>
              <w:pStyle w:val="BodyText"/>
              <w:ind w:left="54"/>
              <w:rPr>
                <w:rFonts w:ascii="Palatino Linotype" w:hAnsi="Palatino Linotype" w:cs="Arial"/>
                <w:sz w:val="22"/>
                <w:szCs w:val="22"/>
                <w:lang w:val="az-Latn-AZ"/>
              </w:rPr>
            </w:pPr>
          </w:p>
        </w:tc>
      </w:tr>
      <w:tr w:rsidR="00C15C6A" w:rsidRPr="00D435B9" w:rsidTr="00B51F9E">
        <w:tc>
          <w:tcPr>
            <w:tcW w:w="4707" w:type="dxa"/>
            <w:shd w:val="clear" w:color="auto" w:fill="auto"/>
          </w:tcPr>
          <w:p w:rsidR="00C15C6A" w:rsidRPr="00D435B9" w:rsidRDefault="00C15C6A" w:rsidP="00B51F9E">
            <w:pPr>
              <w:pStyle w:val="BodyText"/>
              <w:ind w:left="54"/>
              <w:rPr>
                <w:rFonts w:ascii="Palatino Linotype" w:hAnsi="Palatino Linotype" w:cs="Arial"/>
                <w:sz w:val="22"/>
                <w:szCs w:val="22"/>
                <w:lang w:val="az-Latn-AZ"/>
              </w:rPr>
            </w:pPr>
          </w:p>
        </w:tc>
        <w:tc>
          <w:tcPr>
            <w:tcW w:w="4581" w:type="dxa"/>
            <w:shd w:val="clear" w:color="auto" w:fill="auto"/>
          </w:tcPr>
          <w:p w:rsidR="00C15C6A" w:rsidRPr="00D435B9" w:rsidRDefault="00C15C6A" w:rsidP="00B51F9E">
            <w:pPr>
              <w:pStyle w:val="BodyText"/>
              <w:ind w:left="45"/>
              <w:rPr>
                <w:rFonts w:ascii="Palatino Linotype" w:hAnsi="Palatino Linotype" w:cs="Arial"/>
                <w:sz w:val="22"/>
                <w:szCs w:val="22"/>
                <w:lang w:val="az-Latn-AZ"/>
              </w:rPr>
            </w:pPr>
          </w:p>
        </w:tc>
      </w:tr>
    </w:tbl>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1A1F06" w:rsidRDefault="00C15C6A" w:rsidP="00C15C6A">
      <w:pPr>
        <w:jc w:val="right"/>
        <w:rPr>
          <w:rFonts w:ascii="Palatino Linotype" w:hAnsi="Palatino Linotype" w:cs="Arial"/>
          <w:b/>
        </w:rPr>
      </w:pPr>
      <w:r w:rsidRPr="001A1F06">
        <w:rPr>
          <w:rFonts w:ascii="Palatino Linotype" w:hAnsi="Palatino Linotype" w:cs="Arial"/>
          <w:b/>
        </w:rPr>
        <w:t xml:space="preserve">ƏLAVƏ </w:t>
      </w:r>
      <w:r>
        <w:rPr>
          <w:rFonts w:ascii="Palatino Linotype" w:hAnsi="Palatino Linotype" w:cs="Arial"/>
          <w:b/>
        </w:rPr>
        <w:t>1</w:t>
      </w:r>
    </w:p>
    <w:p w:rsidR="00C15C6A" w:rsidRPr="001A1F06" w:rsidRDefault="00C15C6A" w:rsidP="00C15C6A">
      <w:pPr>
        <w:rPr>
          <w:rFonts w:ascii="Palatino Linotype" w:hAnsi="Palatino Linotype" w:cs="Arial"/>
          <w:b/>
        </w:rPr>
      </w:pPr>
    </w:p>
    <w:p w:rsidR="00C15C6A" w:rsidRDefault="00C15C6A" w:rsidP="00C15C6A">
      <w:pPr>
        <w:jc w:val="right"/>
        <w:rPr>
          <w:rFonts w:ascii="Palatino Linotype" w:hAnsi="Palatino Linotype" w:cs="Arial"/>
          <w:b/>
        </w:rPr>
      </w:pPr>
      <w:r>
        <w:rPr>
          <w:rFonts w:ascii="Palatino Linotype" w:hAnsi="Palatino Linotype" w:cs="Arial"/>
          <w:b/>
        </w:rPr>
        <w:t>______</w:t>
      </w:r>
      <w:r w:rsidRPr="001A1F06">
        <w:rPr>
          <w:rFonts w:ascii="Palatino Linotype" w:hAnsi="Palatino Linotype" w:cs="Arial"/>
          <w:b/>
        </w:rPr>
        <w:t xml:space="preserve"> nömrəli </w:t>
      </w:r>
      <w:r>
        <w:rPr>
          <w:rFonts w:ascii="Palatino Linotype" w:hAnsi="Palatino Linotype" w:cs="Arial"/>
          <w:b/>
        </w:rPr>
        <w:t>İcarə</w:t>
      </w:r>
    </w:p>
    <w:p w:rsidR="00C15C6A" w:rsidRPr="001A1F06" w:rsidRDefault="00C15C6A" w:rsidP="00C15C6A">
      <w:pPr>
        <w:jc w:val="right"/>
        <w:rPr>
          <w:rFonts w:ascii="Palatino Linotype" w:hAnsi="Palatino Linotype" w:cs="Arial"/>
          <w:b/>
        </w:rPr>
      </w:pPr>
      <w:r>
        <w:rPr>
          <w:rFonts w:ascii="Palatino Linotype" w:hAnsi="Palatino Linotype" w:cs="Arial"/>
          <w:b/>
        </w:rPr>
        <w:t xml:space="preserve"> M</w:t>
      </w:r>
      <w:r w:rsidRPr="001A1F06">
        <w:rPr>
          <w:rFonts w:ascii="Palatino Linotype" w:hAnsi="Palatino Linotype" w:cs="Arial"/>
          <w:b/>
        </w:rPr>
        <w:t>üqaviləyə dair</w:t>
      </w: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1A1F06" w:rsidRDefault="00C15C6A" w:rsidP="00C15C6A">
      <w:pPr>
        <w:jc w:val="center"/>
        <w:rPr>
          <w:rFonts w:ascii="Palatino Linotype" w:hAnsi="Palatino Linotype" w:cs="Arial"/>
        </w:rPr>
      </w:pPr>
    </w:p>
    <w:p w:rsidR="00C15C6A" w:rsidRPr="001A1F06" w:rsidRDefault="00C15C6A" w:rsidP="00C15C6A">
      <w:pPr>
        <w:jc w:val="center"/>
        <w:rPr>
          <w:rFonts w:ascii="Palatino Linotype" w:hAnsi="Palatino Linotype" w:cs="Arial"/>
          <w:b/>
        </w:rPr>
      </w:pPr>
      <w:r w:rsidRPr="001A1F06">
        <w:rPr>
          <w:rFonts w:ascii="Palatino Linotype" w:hAnsi="Palatino Linotype" w:cs="Arial"/>
          <w:b/>
        </w:rPr>
        <w:t xml:space="preserve">İCARƏ HAQQININ RAZILAŞDIRILMASI </w:t>
      </w:r>
    </w:p>
    <w:p w:rsidR="00C15C6A" w:rsidRPr="001A1F06" w:rsidRDefault="00C15C6A" w:rsidP="00C15C6A">
      <w:pPr>
        <w:jc w:val="center"/>
        <w:rPr>
          <w:rFonts w:ascii="Palatino Linotype" w:hAnsi="Palatino Linotype" w:cs="Arial"/>
          <w:b/>
        </w:rPr>
      </w:pPr>
    </w:p>
    <w:p w:rsidR="00C15C6A" w:rsidRPr="001A1F06" w:rsidRDefault="00C15C6A" w:rsidP="00C15C6A">
      <w:pPr>
        <w:jc w:val="center"/>
        <w:rPr>
          <w:rFonts w:ascii="Palatino Linotype" w:hAnsi="Palatino Linotype" w:cs="Arial"/>
          <w:b/>
        </w:rPr>
      </w:pPr>
      <w:r w:rsidRPr="001A1F06">
        <w:rPr>
          <w:rFonts w:ascii="Palatino Linotype" w:hAnsi="Palatino Linotype" w:cs="Arial"/>
          <w:b/>
        </w:rPr>
        <w:t>PROTOKOLU</w:t>
      </w:r>
    </w:p>
    <w:p w:rsidR="00C15C6A" w:rsidRPr="001A1F06" w:rsidRDefault="00C15C6A" w:rsidP="00C15C6A">
      <w:pPr>
        <w:jc w:val="center"/>
        <w:rPr>
          <w:rFonts w:ascii="Palatino Linotype" w:hAnsi="Palatino Linotype" w:cs="Arial"/>
        </w:rPr>
      </w:pPr>
    </w:p>
    <w:p w:rsidR="00C15C6A" w:rsidRPr="001A1F06" w:rsidRDefault="00C15C6A" w:rsidP="00C15C6A">
      <w:pPr>
        <w:ind w:firstLine="708"/>
        <w:jc w:val="both"/>
        <w:rPr>
          <w:rFonts w:ascii="Palatino Linotype" w:hAnsi="Palatino Linotype" w:cs="Arial"/>
        </w:rPr>
      </w:pPr>
    </w:p>
    <w:p w:rsidR="00C15C6A" w:rsidRPr="001A1F06" w:rsidRDefault="00C15C6A" w:rsidP="00C15C6A">
      <w:pPr>
        <w:ind w:firstLine="708"/>
        <w:jc w:val="both"/>
        <w:rPr>
          <w:rFonts w:ascii="Palatino Linotype" w:hAnsi="Palatino Linotype" w:cs="Arial"/>
        </w:rPr>
      </w:pPr>
      <w:r w:rsidRPr="001A1F06">
        <w:rPr>
          <w:rFonts w:ascii="Palatino Linotype" w:hAnsi="Palatino Linotype" w:cs="Arial"/>
        </w:rPr>
        <w:lastRenderedPageBreak/>
        <w:t xml:space="preserve">Bundan sonra </w:t>
      </w:r>
      <w:r w:rsidRPr="001A1F06">
        <w:rPr>
          <w:rFonts w:ascii="Palatino Linotype" w:hAnsi="Palatino Linotype" w:cs="Arial"/>
          <w:b/>
        </w:rPr>
        <w:t>İcarəyə verən</w:t>
      </w:r>
      <w:r w:rsidRPr="001A1F06">
        <w:rPr>
          <w:rFonts w:ascii="Palatino Linotype" w:hAnsi="Palatino Linotype" w:cs="Arial"/>
        </w:rPr>
        <w:t xml:space="preserve"> adlanan Əsasnamə əsasında fəaliyyət göstərən </w:t>
      </w:r>
      <w:r>
        <w:rPr>
          <w:rFonts w:ascii="Palatino Linotype" w:hAnsi="Palatino Linotype" w:cs="Arial"/>
          <w:b/>
        </w:rPr>
        <w:t>____________________________________________</w:t>
      </w:r>
      <w:r w:rsidRPr="001A1F06">
        <w:rPr>
          <w:rFonts w:ascii="Palatino Linotype" w:hAnsi="Palatino Linotype" w:cs="Arial"/>
        </w:rPr>
        <w:t xml:space="preserve">, Direktor </w:t>
      </w:r>
      <w:r>
        <w:rPr>
          <w:rFonts w:ascii="Palatino Linotype" w:hAnsi="Palatino Linotype" w:cs="Arial"/>
        </w:rPr>
        <w:t>_______________________</w:t>
      </w:r>
      <w:r w:rsidRPr="001A1F06">
        <w:rPr>
          <w:rFonts w:ascii="Palatino Linotype" w:hAnsi="Palatino Linotype" w:cs="Arial"/>
        </w:rPr>
        <w:t>şəxsində, bir tərəfdən</w:t>
      </w:r>
    </w:p>
    <w:p w:rsidR="00C15C6A" w:rsidRPr="001A1F06" w:rsidRDefault="00C15C6A" w:rsidP="00C15C6A">
      <w:pPr>
        <w:ind w:firstLine="708"/>
        <w:jc w:val="both"/>
        <w:rPr>
          <w:rFonts w:ascii="Palatino Linotype" w:hAnsi="Palatino Linotype" w:cs="Arial"/>
        </w:rPr>
      </w:pPr>
      <w:r w:rsidRPr="001A1F06">
        <w:rPr>
          <w:rFonts w:ascii="Palatino Linotype" w:hAnsi="Palatino Linotype" w:cs="Arial"/>
        </w:rPr>
        <w:t xml:space="preserve">və bundan sonra </w:t>
      </w:r>
      <w:r w:rsidRPr="001A1F06">
        <w:rPr>
          <w:rFonts w:ascii="Palatino Linotype" w:hAnsi="Palatino Linotype" w:cs="Arial"/>
          <w:b/>
        </w:rPr>
        <w:t>İcarədar</w:t>
      </w:r>
      <w:r w:rsidRPr="001A1F06">
        <w:rPr>
          <w:rFonts w:ascii="Palatino Linotype" w:hAnsi="Palatino Linotype" w:cs="Arial"/>
        </w:rPr>
        <w:t xml:space="preserve"> adlanan </w:t>
      </w:r>
      <w:r>
        <w:rPr>
          <w:rFonts w:ascii="Palatino Linotype" w:hAnsi="Palatino Linotype" w:cs="Arial"/>
        </w:rPr>
        <w:t>_________________________________</w:t>
      </w:r>
      <w:r w:rsidRPr="001A1F06">
        <w:rPr>
          <w:rFonts w:ascii="Palatino Linotype" w:hAnsi="Palatino Linotype" w:cs="Arial"/>
        </w:rPr>
        <w:t>, digər tərəfdən</w:t>
      </w:r>
    </w:p>
    <w:p w:rsidR="00C15C6A" w:rsidRPr="001A1F06" w:rsidRDefault="00C15C6A" w:rsidP="00C15C6A">
      <w:pPr>
        <w:rPr>
          <w:rFonts w:ascii="Palatino Linotype" w:hAnsi="Palatino Linotype" w:cs="Arial"/>
          <w:b/>
        </w:rPr>
      </w:pPr>
    </w:p>
    <w:p w:rsidR="00C15C6A" w:rsidRPr="001A1F06" w:rsidRDefault="00C15C6A" w:rsidP="00C15C6A">
      <w:pPr>
        <w:ind w:firstLine="708"/>
        <w:jc w:val="both"/>
        <w:rPr>
          <w:rFonts w:ascii="Palatino Linotype" w:hAnsi="Palatino Linotype" w:cs="Arial"/>
        </w:rPr>
      </w:pPr>
      <w:r w:rsidRPr="001A1F06">
        <w:rPr>
          <w:rFonts w:ascii="Palatino Linotype" w:eastAsia="Times New Roman" w:hAnsi="Palatino Linotype" w:cs="Arial"/>
          <w:lang w:eastAsia="ja-JP"/>
        </w:rPr>
        <w:t>Tərəflər arasında bağlanmış</w:t>
      </w:r>
      <w:r>
        <w:rPr>
          <w:rFonts w:ascii="Palatino Linotype" w:eastAsia="Times New Roman" w:hAnsi="Palatino Linotype" w:cs="Arial"/>
          <w:lang w:eastAsia="ja-JP"/>
        </w:rPr>
        <w:t xml:space="preserve"> </w:t>
      </w:r>
      <w:r>
        <w:rPr>
          <w:rFonts w:ascii="Palatino Linotype" w:hAnsi="Palatino Linotype" w:cs="Arial"/>
        </w:rPr>
        <w:t>“___”____________</w:t>
      </w:r>
      <w:r w:rsidRPr="001A1F06">
        <w:rPr>
          <w:rFonts w:ascii="Palatino Linotype" w:hAnsi="Palatino Linotype" w:cs="Arial"/>
        </w:rPr>
        <w:t>20</w:t>
      </w:r>
      <w:r w:rsidR="00B93FDF">
        <w:rPr>
          <w:rFonts w:ascii="Palatino Linotype" w:hAnsi="Palatino Linotype" w:cs="Arial"/>
        </w:rPr>
        <w:t>1</w:t>
      </w:r>
      <w:r>
        <w:rPr>
          <w:rFonts w:ascii="Palatino Linotype" w:hAnsi="Palatino Linotype" w:cs="Arial"/>
        </w:rPr>
        <w:t>8</w:t>
      </w:r>
      <w:r w:rsidRPr="001A1F06">
        <w:rPr>
          <w:rFonts w:ascii="Palatino Linotype" w:hAnsi="Palatino Linotype" w:cs="Arial"/>
        </w:rPr>
        <w:t xml:space="preserve">-ci </w:t>
      </w:r>
      <w:r w:rsidRPr="001A1F06">
        <w:rPr>
          <w:rFonts w:ascii="Palatino Linotype" w:eastAsia="Times New Roman" w:hAnsi="Palatino Linotype" w:cs="Arial"/>
          <w:lang w:eastAsia="ja-JP"/>
        </w:rPr>
        <w:t xml:space="preserve">il tarixli </w:t>
      </w:r>
      <w:r>
        <w:rPr>
          <w:rFonts w:ascii="Palatino Linotype" w:hAnsi="Palatino Linotype" w:cs="Arial"/>
        </w:rPr>
        <w:t>____</w:t>
      </w:r>
      <w:r w:rsidRPr="001A1F06">
        <w:rPr>
          <w:rFonts w:ascii="Palatino Linotype" w:hAnsi="Palatino Linotype" w:cs="Arial"/>
        </w:rPr>
        <w:t xml:space="preserve"> nömrəli </w:t>
      </w:r>
      <w:r w:rsidRPr="001A1F06">
        <w:rPr>
          <w:rFonts w:ascii="Palatino Linotype" w:eastAsia="Times New Roman" w:hAnsi="Palatino Linotype" w:cs="Arial"/>
          <w:lang w:eastAsia="ja-JP"/>
        </w:rPr>
        <w:t>“</w:t>
      </w:r>
      <w:r>
        <w:rPr>
          <w:rFonts w:ascii="Palatino Linotype" w:eastAsia="Times New Roman" w:hAnsi="Palatino Linotype" w:cs="Arial"/>
          <w:lang w:eastAsia="ja-JP"/>
        </w:rPr>
        <w:t>İcarə Müqaviləsi</w:t>
      </w:r>
      <w:r w:rsidRPr="001A1F06">
        <w:rPr>
          <w:rFonts w:ascii="Palatino Linotype" w:hAnsi="Palatino Linotype" w:cs="Arial"/>
        </w:rPr>
        <w:t>” Müqavilənin müddəalarına müvafiq olaraq hazırkı Protokolu aşağıdakılar barədə imzaladılar:</w:t>
      </w:r>
    </w:p>
    <w:p w:rsidR="00C15C6A" w:rsidRDefault="00C15C6A" w:rsidP="00C15C6A">
      <w:pPr>
        <w:rPr>
          <w:rFonts w:ascii="Palatino Linotype" w:hAnsi="Palatino Linotype" w:cs="Arial"/>
        </w:rPr>
      </w:pPr>
    </w:p>
    <w:p w:rsidR="00C15C6A" w:rsidRPr="001A1F06" w:rsidRDefault="00C15C6A" w:rsidP="00C15C6A">
      <w:pPr>
        <w:rPr>
          <w:rFonts w:ascii="Palatino Linotype" w:hAnsi="Palatino Linotype" w:cs="Arial"/>
        </w:rPr>
      </w:pPr>
    </w:p>
    <w:p w:rsidR="00C15C6A" w:rsidRDefault="00C15C6A" w:rsidP="00C15C6A">
      <w:pPr>
        <w:numPr>
          <w:ilvl w:val="0"/>
          <w:numId w:val="12"/>
        </w:numPr>
        <w:spacing w:after="0" w:line="240" w:lineRule="auto"/>
        <w:jc w:val="both"/>
        <w:rPr>
          <w:rFonts w:ascii="Palatino Linotype" w:hAnsi="Palatino Linotype" w:cs="Arial"/>
        </w:rPr>
      </w:pPr>
      <w:r w:rsidRPr="001A1F06">
        <w:rPr>
          <w:rFonts w:ascii="Palatino Linotype" w:eastAsia="Times New Roman" w:hAnsi="Palatino Linotype" w:cs="Arial"/>
          <w:lang w:eastAsia="ja-JP"/>
        </w:rPr>
        <w:t>Icarə obyektinin aylıq i</w:t>
      </w:r>
      <w:r w:rsidRPr="001A1F06">
        <w:rPr>
          <w:rFonts w:ascii="Palatino Linotype" w:hAnsi="Palatino Linotype" w:cs="Arial"/>
        </w:rPr>
        <w:t xml:space="preserve">carə haqqı </w:t>
      </w:r>
      <w:r>
        <w:rPr>
          <w:rFonts w:ascii="Palatino Linotype" w:hAnsi="Palatino Linotype" w:cs="Arial"/>
        </w:rPr>
        <w:t>ƏDV daxil olmaqla _____________</w:t>
      </w:r>
      <w:r w:rsidRPr="001A1F06">
        <w:rPr>
          <w:rFonts w:ascii="Palatino Linotype" w:hAnsi="Palatino Linotype" w:cs="Arial"/>
        </w:rPr>
        <w:t xml:space="preserve"> manat </w:t>
      </w:r>
      <w:r>
        <w:rPr>
          <w:rFonts w:ascii="Palatino Linotype" w:hAnsi="Palatino Linotype" w:cs="Arial"/>
        </w:rPr>
        <w:t>həcmində</w:t>
      </w:r>
      <w:r w:rsidRPr="001A1F06">
        <w:rPr>
          <w:rFonts w:ascii="Palatino Linotype" w:hAnsi="Palatino Linotype" w:cs="Arial"/>
        </w:rPr>
        <w:t xml:space="preserve"> təyin edilir.</w:t>
      </w:r>
    </w:p>
    <w:p w:rsidR="00C15C6A" w:rsidRPr="001A1F06" w:rsidRDefault="00C15C6A" w:rsidP="00C15C6A">
      <w:pPr>
        <w:numPr>
          <w:ilvl w:val="0"/>
          <w:numId w:val="12"/>
        </w:numPr>
        <w:spacing w:after="0" w:line="240" w:lineRule="auto"/>
        <w:jc w:val="both"/>
        <w:rPr>
          <w:rFonts w:ascii="Palatino Linotype" w:hAnsi="Palatino Linotype" w:cs="Arial"/>
        </w:rPr>
      </w:pPr>
      <w:r w:rsidRPr="001A1F06">
        <w:rPr>
          <w:rFonts w:ascii="Palatino Linotype" w:hAnsi="Palatino Linotype" w:cs="Arial"/>
        </w:rPr>
        <w:t xml:space="preserve">Hazırkı Protokol </w:t>
      </w:r>
      <w:r>
        <w:rPr>
          <w:rFonts w:ascii="Palatino Linotype" w:hAnsi="Palatino Linotype" w:cs="Arial"/>
        </w:rPr>
        <w:t>“___”____________</w:t>
      </w:r>
      <w:r w:rsidRPr="001A1F06">
        <w:rPr>
          <w:rFonts w:ascii="Palatino Linotype" w:hAnsi="Palatino Linotype" w:cs="Arial"/>
        </w:rPr>
        <w:t>20</w:t>
      </w:r>
      <w:r w:rsidR="00B93FDF">
        <w:rPr>
          <w:rFonts w:ascii="Palatino Linotype" w:hAnsi="Palatino Linotype" w:cs="Arial"/>
        </w:rPr>
        <w:t>1</w:t>
      </w:r>
      <w:r>
        <w:rPr>
          <w:rFonts w:ascii="Palatino Linotype" w:hAnsi="Palatino Linotype" w:cs="Arial"/>
        </w:rPr>
        <w:t>8</w:t>
      </w:r>
      <w:r w:rsidRPr="001A1F06">
        <w:rPr>
          <w:rFonts w:ascii="Palatino Linotype" w:hAnsi="Palatino Linotype" w:cs="Arial"/>
        </w:rPr>
        <w:t xml:space="preserve">-ci il tarixdən qüvvəyə minir və Müqavilənin ayrılmaz hissəsi hesab edilir. </w:t>
      </w:r>
    </w:p>
    <w:p w:rsidR="00C15C6A"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tbl>
      <w:tblPr>
        <w:tblW w:w="0" w:type="auto"/>
        <w:tblInd w:w="468" w:type="dxa"/>
        <w:tblLook w:val="01E0" w:firstRow="1" w:lastRow="1" w:firstColumn="1" w:lastColumn="1" w:noHBand="0" w:noVBand="0"/>
      </w:tblPr>
      <w:tblGrid>
        <w:gridCol w:w="4680"/>
        <w:gridCol w:w="4423"/>
      </w:tblGrid>
      <w:tr w:rsidR="00C15C6A" w:rsidRPr="00D435B9" w:rsidTr="00B51F9E">
        <w:tc>
          <w:tcPr>
            <w:tcW w:w="4680" w:type="dxa"/>
            <w:shd w:val="clear" w:color="auto" w:fill="auto"/>
          </w:tcPr>
          <w:p w:rsidR="00C15C6A" w:rsidRPr="00D435B9" w:rsidRDefault="00C15C6A" w:rsidP="00B51F9E">
            <w:pPr>
              <w:pStyle w:val="BodyText"/>
              <w:jc w:val="center"/>
              <w:rPr>
                <w:rFonts w:ascii="Palatino Linotype" w:hAnsi="Palatino Linotype" w:cs="Arial"/>
                <w:b/>
                <w:sz w:val="22"/>
                <w:szCs w:val="22"/>
                <w:lang w:val="az-Latn-AZ"/>
              </w:rPr>
            </w:pPr>
            <w:r w:rsidRPr="00D435B9">
              <w:rPr>
                <w:rFonts w:ascii="Palatino Linotype" w:hAnsi="Palatino Linotype" w:cs="Arial"/>
                <w:b/>
                <w:sz w:val="22"/>
                <w:szCs w:val="22"/>
                <w:lang w:val="az-Latn-AZ"/>
              </w:rPr>
              <w:t>Icarəyə verən</w:t>
            </w:r>
          </w:p>
        </w:tc>
        <w:tc>
          <w:tcPr>
            <w:tcW w:w="4423" w:type="dxa"/>
            <w:shd w:val="clear" w:color="auto" w:fill="auto"/>
          </w:tcPr>
          <w:p w:rsidR="00C15C6A" w:rsidRPr="00D435B9" w:rsidRDefault="00C15C6A" w:rsidP="00B51F9E">
            <w:pPr>
              <w:pStyle w:val="BodyText"/>
              <w:jc w:val="center"/>
              <w:rPr>
                <w:rFonts w:ascii="Palatino Linotype" w:hAnsi="Palatino Linotype" w:cs="Arial"/>
                <w:b/>
                <w:sz w:val="22"/>
                <w:szCs w:val="22"/>
                <w:lang w:val="az-Latn-AZ"/>
              </w:rPr>
            </w:pPr>
            <w:r w:rsidRPr="00D435B9">
              <w:rPr>
                <w:rFonts w:ascii="Palatino Linotype" w:hAnsi="Palatino Linotype" w:cs="Arial"/>
                <w:b/>
                <w:sz w:val="22"/>
                <w:szCs w:val="22"/>
                <w:lang w:val="az-Latn-AZ"/>
              </w:rPr>
              <w:t>Icarədar</w:t>
            </w:r>
          </w:p>
        </w:tc>
      </w:tr>
      <w:tr w:rsidR="00C15C6A" w:rsidRPr="00D435B9" w:rsidTr="00B51F9E">
        <w:trPr>
          <w:trHeight w:val="1709"/>
        </w:trPr>
        <w:tc>
          <w:tcPr>
            <w:tcW w:w="4680" w:type="dxa"/>
            <w:shd w:val="clear" w:color="auto" w:fill="auto"/>
          </w:tcPr>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p>
          <w:p w:rsidR="00C15C6A" w:rsidRPr="00D435B9" w:rsidRDefault="00C15C6A" w:rsidP="00B51F9E">
            <w:pPr>
              <w:pStyle w:val="BodyText"/>
              <w:jc w:val="center"/>
              <w:rPr>
                <w:rFonts w:ascii="Palatino Linotype" w:hAnsi="Palatino Linotype" w:cs="Arial"/>
                <w:sz w:val="22"/>
                <w:szCs w:val="22"/>
                <w:lang w:val="az-Latn-AZ"/>
              </w:rPr>
            </w:pPr>
            <w:r w:rsidRPr="00D435B9">
              <w:rPr>
                <w:rFonts w:ascii="Palatino Linotype" w:hAnsi="Palatino Linotype" w:cs="Arial"/>
                <w:sz w:val="22"/>
                <w:szCs w:val="22"/>
                <w:lang w:val="az-Latn-AZ"/>
              </w:rPr>
              <w:t>_________________________</w:t>
            </w: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F.A.A</w:t>
            </w:r>
          </w:p>
          <w:p w:rsidR="00C15C6A" w:rsidRPr="00D435B9" w:rsidRDefault="00C15C6A" w:rsidP="00B93FDF">
            <w:pPr>
              <w:pStyle w:val="BodyText"/>
              <w:jc w:val="center"/>
              <w:rPr>
                <w:rFonts w:ascii="Palatino Linotype" w:hAnsi="Palatino Linotype" w:cs="Arial"/>
                <w:sz w:val="22"/>
                <w:szCs w:val="22"/>
                <w:lang w:val="az-Latn-AZ"/>
              </w:rPr>
            </w:pPr>
            <w:r w:rsidRPr="00D435B9">
              <w:rPr>
                <w:rFonts w:ascii="Palatino Linotype" w:hAnsi="Palatino Linotype" w:cs="Arial"/>
                <w:sz w:val="22"/>
                <w:szCs w:val="22"/>
                <w:lang w:val="az-Latn-AZ"/>
              </w:rPr>
              <w:t xml:space="preserve"> “</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 20</w:t>
            </w:r>
            <w:r w:rsidR="00B93FDF">
              <w:rPr>
                <w:rFonts w:ascii="Palatino Linotype" w:hAnsi="Palatino Linotype" w:cs="Arial"/>
                <w:sz w:val="22"/>
                <w:szCs w:val="22"/>
                <w:lang w:val="az-Latn-AZ"/>
              </w:rPr>
              <w:t>1</w:t>
            </w:r>
            <w:r w:rsidRPr="00D435B9">
              <w:rPr>
                <w:rFonts w:ascii="Palatino Linotype" w:hAnsi="Palatino Linotype" w:cs="Arial"/>
                <w:sz w:val="22"/>
                <w:szCs w:val="22"/>
                <w:lang w:val="az-Latn-AZ"/>
              </w:rPr>
              <w:t>8-ci il</w:t>
            </w:r>
          </w:p>
        </w:tc>
        <w:tc>
          <w:tcPr>
            <w:tcW w:w="4423" w:type="dxa"/>
            <w:shd w:val="clear" w:color="auto" w:fill="auto"/>
          </w:tcPr>
          <w:p w:rsidR="00C15C6A" w:rsidRPr="00D435B9" w:rsidRDefault="00C15C6A" w:rsidP="00B51F9E">
            <w:pPr>
              <w:pStyle w:val="BodyText"/>
              <w:jc w:val="right"/>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________________________</w:t>
            </w: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F.A.A</w:t>
            </w:r>
          </w:p>
          <w:p w:rsidR="00C15C6A" w:rsidRPr="00D435B9" w:rsidRDefault="00C15C6A" w:rsidP="00B51F9E">
            <w:pPr>
              <w:pStyle w:val="BodyText"/>
              <w:ind w:left="75"/>
              <w:jc w:val="center"/>
              <w:rPr>
                <w:rFonts w:ascii="Palatino Linotype" w:hAnsi="Palatino Linotype" w:cs="Arial"/>
                <w:sz w:val="22"/>
                <w:szCs w:val="22"/>
                <w:lang w:val="az-Latn-AZ"/>
              </w:rPr>
            </w:pPr>
            <w:r w:rsidRPr="00D435B9">
              <w:rPr>
                <w:rFonts w:ascii="Palatino Linotype" w:hAnsi="Palatino Linotype" w:cs="Arial"/>
                <w:sz w:val="22"/>
                <w:szCs w:val="22"/>
                <w:lang w:val="az-Latn-AZ"/>
              </w:rPr>
              <w:t>“</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w:t>
            </w:r>
            <w:r w:rsidRPr="00D435B9">
              <w:rPr>
                <w:rFonts w:ascii="Palatino Linotype" w:hAnsi="Palatino Linotype" w:cs="Arial"/>
                <w:sz w:val="22"/>
                <w:szCs w:val="22"/>
                <w:u w:val="single"/>
                <w:lang w:val="az-Latn-AZ"/>
              </w:rPr>
              <w:t xml:space="preserve">               </w:t>
            </w:r>
            <w:r w:rsidRPr="00D435B9">
              <w:rPr>
                <w:rFonts w:ascii="Palatino Linotype" w:hAnsi="Palatino Linotype" w:cs="Arial"/>
                <w:sz w:val="22"/>
                <w:szCs w:val="22"/>
                <w:lang w:val="az-Latn-AZ"/>
              </w:rPr>
              <w:t>_ 20</w:t>
            </w:r>
            <w:r w:rsidR="00B93FDF">
              <w:rPr>
                <w:rFonts w:ascii="Palatino Linotype" w:hAnsi="Palatino Linotype" w:cs="Arial"/>
                <w:sz w:val="22"/>
                <w:szCs w:val="22"/>
                <w:lang w:val="az-Latn-AZ"/>
              </w:rPr>
              <w:t>1</w:t>
            </w:r>
            <w:bookmarkStart w:id="2" w:name="_GoBack"/>
            <w:bookmarkEnd w:id="2"/>
            <w:r w:rsidRPr="00D435B9">
              <w:rPr>
                <w:rFonts w:ascii="Palatino Linotype" w:hAnsi="Palatino Linotype" w:cs="Arial"/>
                <w:sz w:val="22"/>
                <w:szCs w:val="22"/>
                <w:lang w:val="az-Latn-AZ"/>
              </w:rPr>
              <w:t>8-ci il</w:t>
            </w:r>
          </w:p>
          <w:p w:rsidR="00C15C6A" w:rsidRPr="00D435B9" w:rsidRDefault="00C15C6A" w:rsidP="00B51F9E">
            <w:pPr>
              <w:pStyle w:val="BodyText"/>
              <w:ind w:left="75"/>
              <w:jc w:val="center"/>
              <w:rPr>
                <w:rFonts w:ascii="Palatino Linotype" w:hAnsi="Palatino Linotype" w:cs="Arial"/>
                <w:sz w:val="22"/>
                <w:szCs w:val="22"/>
                <w:lang w:val="az-Latn-AZ"/>
              </w:rPr>
            </w:pPr>
          </w:p>
        </w:tc>
      </w:tr>
    </w:tbl>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cs="Arial"/>
          <w:b/>
        </w:rPr>
      </w:pPr>
    </w:p>
    <w:p w:rsidR="00C15C6A" w:rsidRPr="001A1F06" w:rsidRDefault="00C15C6A" w:rsidP="00C15C6A">
      <w:pPr>
        <w:rPr>
          <w:rFonts w:ascii="Palatino Linotype" w:hAnsi="Palatino Linotype"/>
        </w:rPr>
      </w:pPr>
    </w:p>
    <w:p w:rsidR="004860FB" w:rsidRPr="00C15C6A" w:rsidRDefault="004860FB" w:rsidP="00C15C6A"/>
    <w:sectPr w:rsidR="004860FB" w:rsidRPr="00C15C6A" w:rsidSect="001A1F06">
      <w:headerReference w:type="default" r:id="rId6"/>
      <w:footerReference w:type="even" r:id="rId7"/>
      <w:footerReference w:type="default" r:id="rId8"/>
      <w:pgSz w:w="11906" w:h="16838"/>
      <w:pgMar w:top="1258" w:right="850" w:bottom="125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B93FDF" w:rsidP="001A1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024A" w:rsidRDefault="00B93FDF" w:rsidP="001A1F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B93FDF" w:rsidP="001A1F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7E024A" w:rsidRDefault="00C15C6A" w:rsidP="001A1F06">
    <w:pPr>
      <w:pStyle w:val="Footer"/>
      <w:ind w:right="360"/>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9436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" strokeweight="1p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4A" w:rsidRDefault="00C15C6A">
    <w:pPr>
      <w:pStyle w:val="Heade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156210</wp:posOffset>
              </wp:positionV>
              <wp:extent cx="5943600" cy="0"/>
              <wp:effectExtent l="9525" t="13335" r="9525"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pt" to="46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1E8"/>
    <w:multiLevelType w:val="multilevel"/>
    <w:tmpl w:val="2CAE707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5A7D16"/>
    <w:multiLevelType w:val="multilevel"/>
    <w:tmpl w:val="EDF2091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EC142C"/>
    <w:multiLevelType w:val="multilevel"/>
    <w:tmpl w:val="15E43B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3">
    <w:nsid w:val="36756F85"/>
    <w:multiLevelType w:val="multilevel"/>
    <w:tmpl w:val="1AACA7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8B4078A"/>
    <w:multiLevelType w:val="hybridMultilevel"/>
    <w:tmpl w:val="E77C1CD4"/>
    <w:lvl w:ilvl="0" w:tplc="6A246BD8">
      <w:start w:val="1"/>
      <w:numFmt w:val="bullet"/>
      <w:lvlText w:val="-"/>
      <w:lvlJc w:val="left"/>
      <w:pPr>
        <w:tabs>
          <w:tab w:val="num" w:pos="1440"/>
        </w:tabs>
        <w:ind w:left="1440"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EE76ED"/>
    <w:multiLevelType w:val="multilevel"/>
    <w:tmpl w:val="8DA8F228"/>
    <w:lvl w:ilvl="0">
      <w:start w:val="1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4E430F0"/>
    <w:multiLevelType w:val="multilevel"/>
    <w:tmpl w:val="5D7E42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F7201D3"/>
    <w:multiLevelType w:val="multilevel"/>
    <w:tmpl w:val="44C0EB7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8">
    <w:nsid w:val="51D9364F"/>
    <w:multiLevelType w:val="multilevel"/>
    <w:tmpl w:val="5958EB7E"/>
    <w:lvl w:ilvl="0">
      <w:start w:val="10"/>
      <w:numFmt w:val="decimal"/>
      <w:lvlText w:val="%1"/>
      <w:lvlJc w:val="left"/>
      <w:pPr>
        <w:tabs>
          <w:tab w:val="num" w:pos="465"/>
        </w:tabs>
        <w:ind w:left="465" w:hanging="465"/>
      </w:pPr>
      <w:rPr>
        <w:rFonts w:hint="default"/>
      </w:rPr>
    </w:lvl>
    <w:lvl w:ilvl="1">
      <w:start w:val="1"/>
      <w:numFmt w:val="decimal"/>
      <w:lvlText w:val="%1.%2"/>
      <w:lvlJc w:val="left"/>
      <w:pPr>
        <w:tabs>
          <w:tab w:val="num" w:pos="453"/>
        </w:tabs>
        <w:ind w:left="453" w:hanging="465"/>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1044"/>
        </w:tabs>
        <w:ind w:left="1044" w:hanging="108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380"/>
        </w:tabs>
        <w:ind w:left="1380" w:hanging="144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716"/>
        </w:tabs>
        <w:ind w:left="1716" w:hanging="1800"/>
      </w:pPr>
      <w:rPr>
        <w:rFonts w:hint="default"/>
      </w:rPr>
    </w:lvl>
    <w:lvl w:ilvl="8">
      <w:start w:val="1"/>
      <w:numFmt w:val="decimal"/>
      <w:lvlText w:val="%1.%2.%3.%4.%5.%6.%7.%8.%9"/>
      <w:lvlJc w:val="left"/>
      <w:pPr>
        <w:tabs>
          <w:tab w:val="num" w:pos="1704"/>
        </w:tabs>
        <w:ind w:left="1704" w:hanging="1800"/>
      </w:pPr>
      <w:rPr>
        <w:rFonts w:hint="default"/>
      </w:rPr>
    </w:lvl>
  </w:abstractNum>
  <w:abstractNum w:abstractNumId="9">
    <w:nsid w:val="6ACF6145"/>
    <w:multiLevelType w:val="multilevel"/>
    <w:tmpl w:val="D3CAA7A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D824596"/>
    <w:multiLevelType w:val="hybridMultilevel"/>
    <w:tmpl w:val="43E07C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F565339"/>
    <w:multiLevelType w:val="multilevel"/>
    <w:tmpl w:val="FA529F7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48"/>
        </w:tabs>
        <w:ind w:left="348" w:hanging="360"/>
      </w:pPr>
      <w:rPr>
        <w:rFonts w:hint="default"/>
      </w:rPr>
    </w:lvl>
    <w:lvl w:ilvl="2">
      <w:start w:val="1"/>
      <w:numFmt w:val="decimal"/>
      <w:lvlText w:val="%1.%2.%3"/>
      <w:lvlJc w:val="left"/>
      <w:pPr>
        <w:tabs>
          <w:tab w:val="num" w:pos="696"/>
        </w:tabs>
        <w:ind w:left="696" w:hanging="720"/>
      </w:pPr>
      <w:rPr>
        <w:rFonts w:hint="default"/>
      </w:rPr>
    </w:lvl>
    <w:lvl w:ilvl="3">
      <w:start w:val="1"/>
      <w:numFmt w:val="decimal"/>
      <w:lvlText w:val="%1.%2.%3.%4"/>
      <w:lvlJc w:val="left"/>
      <w:pPr>
        <w:tabs>
          <w:tab w:val="num" w:pos="684"/>
        </w:tabs>
        <w:ind w:left="684" w:hanging="720"/>
      </w:pPr>
      <w:rPr>
        <w:rFonts w:hint="default"/>
      </w:rPr>
    </w:lvl>
    <w:lvl w:ilvl="4">
      <w:start w:val="1"/>
      <w:numFmt w:val="decimal"/>
      <w:lvlText w:val="%1.%2.%3.%4.%5"/>
      <w:lvlJc w:val="left"/>
      <w:pPr>
        <w:tabs>
          <w:tab w:val="num" w:pos="1032"/>
        </w:tabs>
        <w:ind w:left="1032"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368"/>
        </w:tabs>
        <w:ind w:left="1368" w:hanging="1440"/>
      </w:pPr>
      <w:rPr>
        <w:rFonts w:hint="default"/>
      </w:rPr>
    </w:lvl>
    <w:lvl w:ilvl="7">
      <w:start w:val="1"/>
      <w:numFmt w:val="decimal"/>
      <w:lvlText w:val="%1.%2.%3.%4.%5.%6.%7.%8"/>
      <w:lvlJc w:val="left"/>
      <w:pPr>
        <w:tabs>
          <w:tab w:val="num" w:pos="1356"/>
        </w:tabs>
        <w:ind w:left="1356" w:hanging="1440"/>
      </w:pPr>
      <w:rPr>
        <w:rFonts w:hint="default"/>
      </w:rPr>
    </w:lvl>
    <w:lvl w:ilvl="8">
      <w:start w:val="1"/>
      <w:numFmt w:val="decimal"/>
      <w:lvlText w:val="%1.%2.%3.%4.%5.%6.%7.%8.%9"/>
      <w:lvlJc w:val="left"/>
      <w:pPr>
        <w:tabs>
          <w:tab w:val="num" w:pos="1704"/>
        </w:tabs>
        <w:ind w:left="1704" w:hanging="1800"/>
      </w:pPr>
      <w:rPr>
        <w:rFonts w:hint="default"/>
      </w:rPr>
    </w:lvl>
  </w:abstractNum>
  <w:num w:numId="1">
    <w:abstractNumId w:val="4"/>
  </w:num>
  <w:num w:numId="2">
    <w:abstractNumId w:val="3"/>
  </w:num>
  <w:num w:numId="3">
    <w:abstractNumId w:val="11"/>
  </w:num>
  <w:num w:numId="4">
    <w:abstractNumId w:val="6"/>
  </w:num>
  <w:num w:numId="5">
    <w:abstractNumId w:val="0"/>
  </w:num>
  <w:num w:numId="6">
    <w:abstractNumId w:val="9"/>
  </w:num>
  <w:num w:numId="7">
    <w:abstractNumId w:val="5"/>
  </w:num>
  <w:num w:numId="8">
    <w:abstractNumId w:val="2"/>
  </w:num>
  <w:num w:numId="9">
    <w:abstractNumId w:val="1"/>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2F2"/>
    <w:rsid w:val="004342F2"/>
    <w:rsid w:val="004860FB"/>
    <w:rsid w:val="006B5568"/>
    <w:rsid w:val="0089013D"/>
    <w:rsid w:val="00B93FDF"/>
    <w:rsid w:val="00C1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 w:type="paragraph" w:styleId="Footer">
    <w:name w:val="footer"/>
    <w:basedOn w:val="Normal"/>
    <w:link w:val="Foot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FooterChar">
    <w:name w:val="Footer Char"/>
    <w:basedOn w:val="DefaultParagraphFont"/>
    <w:link w:val="Footer"/>
    <w:rsid w:val="00C15C6A"/>
    <w:rPr>
      <w:rFonts w:ascii="Times New Roman" w:eastAsia="MS Mincho" w:hAnsi="Times New Roman" w:cs="Times New Roman"/>
      <w:sz w:val="24"/>
      <w:szCs w:val="24"/>
      <w:lang w:val="ru-RU" w:eastAsia="ru-RU"/>
    </w:rPr>
  </w:style>
  <w:style w:type="character" w:styleId="PageNumber">
    <w:name w:val="page number"/>
    <w:basedOn w:val="DefaultParagraphFont"/>
    <w:rsid w:val="00C15C6A"/>
  </w:style>
  <w:style w:type="paragraph" w:styleId="BodyText">
    <w:name w:val="Body Text"/>
    <w:basedOn w:val="Normal"/>
    <w:link w:val="BodyTextChar"/>
    <w:rsid w:val="00C15C6A"/>
    <w:pPr>
      <w:spacing w:after="0" w:line="220" w:lineRule="atLeast"/>
      <w:jc w:val="both"/>
    </w:pPr>
    <w:rPr>
      <w:rFonts w:ascii="Times New Roman" w:eastAsia="Times New Roman" w:hAnsi="Times New Roman" w:cs="Times New Roman"/>
      <w:sz w:val="24"/>
      <w:szCs w:val="20"/>
      <w:lang w:val="en-US" w:eastAsia="ru-RU"/>
    </w:rPr>
  </w:style>
  <w:style w:type="character" w:customStyle="1" w:styleId="BodyTextChar">
    <w:name w:val="Body Text Char"/>
    <w:basedOn w:val="DefaultParagraphFont"/>
    <w:link w:val="BodyText"/>
    <w:rsid w:val="00C15C6A"/>
    <w:rPr>
      <w:rFonts w:ascii="Times New Roman" w:eastAsia="Times New Roman" w:hAnsi="Times New Roman" w:cs="Times New Roman"/>
      <w:sz w:val="24"/>
      <w:szCs w:val="20"/>
      <w:lang w:eastAsia="ru-RU"/>
    </w:rPr>
  </w:style>
  <w:style w:type="paragraph" w:styleId="Header">
    <w:name w:val="header"/>
    <w:basedOn w:val="Normal"/>
    <w:link w:val="Head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HeaderChar">
    <w:name w:val="Header Char"/>
    <w:basedOn w:val="DefaultParagraphFont"/>
    <w:link w:val="Header"/>
    <w:rsid w:val="00C15C6A"/>
    <w:rPr>
      <w:rFonts w:ascii="Times New Roman" w:eastAsia="MS Mincho"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68"/>
    <w:pPr>
      <w:spacing w:after="160" w:line="259" w:lineRule="auto"/>
    </w:pPr>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01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9013D"/>
    <w:rPr>
      <w:b/>
      <w:bCs/>
    </w:rPr>
  </w:style>
  <w:style w:type="paragraph" w:styleId="Footer">
    <w:name w:val="footer"/>
    <w:basedOn w:val="Normal"/>
    <w:link w:val="Foot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FooterChar">
    <w:name w:val="Footer Char"/>
    <w:basedOn w:val="DefaultParagraphFont"/>
    <w:link w:val="Footer"/>
    <w:rsid w:val="00C15C6A"/>
    <w:rPr>
      <w:rFonts w:ascii="Times New Roman" w:eastAsia="MS Mincho" w:hAnsi="Times New Roman" w:cs="Times New Roman"/>
      <w:sz w:val="24"/>
      <w:szCs w:val="24"/>
      <w:lang w:val="ru-RU" w:eastAsia="ru-RU"/>
    </w:rPr>
  </w:style>
  <w:style w:type="character" w:styleId="PageNumber">
    <w:name w:val="page number"/>
    <w:basedOn w:val="DefaultParagraphFont"/>
    <w:rsid w:val="00C15C6A"/>
  </w:style>
  <w:style w:type="paragraph" w:styleId="BodyText">
    <w:name w:val="Body Text"/>
    <w:basedOn w:val="Normal"/>
    <w:link w:val="BodyTextChar"/>
    <w:rsid w:val="00C15C6A"/>
    <w:pPr>
      <w:spacing w:after="0" w:line="220" w:lineRule="atLeast"/>
      <w:jc w:val="both"/>
    </w:pPr>
    <w:rPr>
      <w:rFonts w:ascii="Times New Roman" w:eastAsia="Times New Roman" w:hAnsi="Times New Roman" w:cs="Times New Roman"/>
      <w:sz w:val="24"/>
      <w:szCs w:val="20"/>
      <w:lang w:val="en-US" w:eastAsia="ru-RU"/>
    </w:rPr>
  </w:style>
  <w:style w:type="character" w:customStyle="1" w:styleId="BodyTextChar">
    <w:name w:val="Body Text Char"/>
    <w:basedOn w:val="DefaultParagraphFont"/>
    <w:link w:val="BodyText"/>
    <w:rsid w:val="00C15C6A"/>
    <w:rPr>
      <w:rFonts w:ascii="Times New Roman" w:eastAsia="Times New Roman" w:hAnsi="Times New Roman" w:cs="Times New Roman"/>
      <w:sz w:val="24"/>
      <w:szCs w:val="20"/>
      <w:lang w:eastAsia="ru-RU"/>
    </w:rPr>
  </w:style>
  <w:style w:type="paragraph" w:styleId="Header">
    <w:name w:val="header"/>
    <w:basedOn w:val="Normal"/>
    <w:link w:val="HeaderChar"/>
    <w:rsid w:val="00C15C6A"/>
    <w:pPr>
      <w:tabs>
        <w:tab w:val="center" w:pos="4677"/>
        <w:tab w:val="right" w:pos="9355"/>
      </w:tabs>
      <w:spacing w:after="0" w:line="240" w:lineRule="auto"/>
    </w:pPr>
    <w:rPr>
      <w:rFonts w:ascii="Times New Roman" w:eastAsia="MS Mincho" w:hAnsi="Times New Roman" w:cs="Times New Roman"/>
      <w:sz w:val="24"/>
      <w:szCs w:val="24"/>
      <w:lang w:val="ru-RU" w:eastAsia="ru-RU"/>
    </w:rPr>
  </w:style>
  <w:style w:type="character" w:customStyle="1" w:styleId="HeaderChar">
    <w:name w:val="Header Char"/>
    <w:basedOn w:val="DefaultParagraphFont"/>
    <w:link w:val="Header"/>
    <w:rsid w:val="00C15C6A"/>
    <w:rPr>
      <w:rFonts w:ascii="Times New Roman" w:eastAsia="MS Mincho"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5</cp:revision>
  <dcterms:created xsi:type="dcterms:W3CDTF">2018-08-20T12:17:00Z</dcterms:created>
  <dcterms:modified xsi:type="dcterms:W3CDTF">2018-08-20T12:24:00Z</dcterms:modified>
</cp:coreProperties>
</file>